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83070" w14:textId="276B756C" w:rsidR="00112EBB" w:rsidRPr="00272824" w:rsidRDefault="00272824">
      <w:pPr>
        <w:rPr>
          <w:b/>
          <w:bCs/>
          <w:sz w:val="32"/>
          <w:szCs w:val="32"/>
          <w:lang w:val="en-US"/>
        </w:rPr>
      </w:pPr>
      <w:r w:rsidRPr="00272824">
        <w:rPr>
          <w:b/>
          <w:bCs/>
          <w:sz w:val="32"/>
          <w:szCs w:val="32"/>
          <w:lang w:val="en-US"/>
        </w:rPr>
        <w:t>PROJECT:</w:t>
      </w:r>
      <w:r w:rsidR="00112EBB" w:rsidRPr="00272824">
        <w:rPr>
          <w:b/>
          <w:bCs/>
          <w:sz w:val="32"/>
          <w:szCs w:val="32"/>
          <w:lang w:val="en-US"/>
        </w:rPr>
        <w:t xml:space="preserve"> </w:t>
      </w:r>
      <w:r w:rsidR="00112EBB" w:rsidRPr="00272824">
        <w:rPr>
          <w:b/>
          <w:bCs/>
          <w:sz w:val="32"/>
          <w:szCs w:val="32"/>
          <w:lang w:val="en-US"/>
        </w:rPr>
        <w:t>Kharkiv Metro Extension</w:t>
      </w:r>
    </w:p>
    <w:p w14:paraId="1B35367D" w14:textId="14185ABF" w:rsidR="00CE0A45" w:rsidRPr="00272824" w:rsidRDefault="001F0FF2">
      <w:pPr>
        <w:rPr>
          <w:sz w:val="32"/>
          <w:szCs w:val="32"/>
        </w:rPr>
      </w:pPr>
      <w:r w:rsidRPr="00272824">
        <w:rPr>
          <w:sz w:val="32"/>
          <w:szCs w:val="32"/>
        </w:rPr>
        <w:t>Проект: Розширення харківського метрополітену</w:t>
      </w:r>
    </w:p>
    <w:p w14:paraId="2FC0840C" w14:textId="77777777" w:rsidR="001F0FF2" w:rsidRDefault="001F0FF2"/>
    <w:p w14:paraId="15F8CCDA" w14:textId="0EE81D95" w:rsidR="00112EBB" w:rsidRPr="00272824" w:rsidRDefault="00112EBB" w:rsidP="001F0FF2">
      <w:pPr>
        <w:ind w:left="3544" w:hanging="3544"/>
        <w:rPr>
          <w:b/>
          <w:bCs/>
          <w:lang w:val="en-US" w:bidi="en-US"/>
        </w:rPr>
      </w:pPr>
      <w:r w:rsidRPr="00272824">
        <w:rPr>
          <w:b/>
          <w:bCs/>
          <w:lang w:val="en-US" w:bidi="en-US"/>
        </w:rPr>
        <w:t>Procurement Process</w:t>
      </w:r>
      <w:r w:rsidRPr="00272824">
        <w:rPr>
          <w:b/>
          <w:bCs/>
          <w:lang w:val="en-US" w:bidi="en-US"/>
        </w:rPr>
        <w:t xml:space="preserve">: </w:t>
      </w:r>
      <w:r w:rsidRPr="00F74BA4">
        <w:rPr>
          <w:b/>
          <w:bCs/>
          <w:lang w:val="en-US" w:bidi="en-US"/>
        </w:rPr>
        <w:t>Acquisition Of New Rolling Stock (Metrotrains)</w:t>
      </w:r>
      <w:r w:rsidRPr="00272824">
        <w:rPr>
          <w:b/>
          <w:bCs/>
          <w:lang w:val="en-US" w:bidi="en-US"/>
        </w:rPr>
        <w:t xml:space="preserve"> </w:t>
      </w:r>
    </w:p>
    <w:p w14:paraId="13ABB5A5" w14:textId="68983243" w:rsidR="001F0FF2" w:rsidRPr="00272824" w:rsidRDefault="001F0FF2" w:rsidP="001F0FF2">
      <w:pPr>
        <w:ind w:left="3544" w:hanging="3544"/>
        <w:rPr>
          <w:u w:val="single"/>
          <w:lang w:bidi="en-US"/>
        </w:rPr>
      </w:pPr>
      <w:r w:rsidRPr="00272824">
        <w:rPr>
          <w:lang w:bidi="en-US"/>
        </w:rPr>
        <w:t>Закуп</w:t>
      </w:r>
      <w:r w:rsidR="00272824" w:rsidRPr="00272824">
        <w:rPr>
          <w:lang w:bidi="en-US"/>
        </w:rPr>
        <w:t xml:space="preserve">івельний </w:t>
      </w:r>
      <w:r w:rsidRPr="00272824">
        <w:rPr>
          <w:lang w:bidi="en-US"/>
        </w:rPr>
        <w:t>Процес</w:t>
      </w:r>
      <w:r w:rsidRPr="00272824">
        <w:rPr>
          <w:lang w:bidi="en-US"/>
        </w:rPr>
        <w:t xml:space="preserve"> </w:t>
      </w:r>
      <w:r w:rsidRPr="00272824">
        <w:rPr>
          <w:lang w:bidi="en-US"/>
        </w:rPr>
        <w:t xml:space="preserve">: </w:t>
      </w:r>
      <w:r w:rsidRPr="00F74BA4">
        <w:rPr>
          <w:lang w:bidi="en-US"/>
        </w:rPr>
        <w:t>Придбання нового рухомого складу</w:t>
      </w:r>
    </w:p>
    <w:p w14:paraId="07A57A8A" w14:textId="3D642D72" w:rsidR="001F0FF2" w:rsidRPr="001F0FF2" w:rsidRDefault="001F0FF2" w:rsidP="001F0FF2">
      <w:pPr>
        <w:rPr>
          <w:b/>
          <w:bCs/>
          <w:u w:val="single"/>
          <w:lang w:bidi="en-US"/>
        </w:rPr>
      </w:pPr>
    </w:p>
    <w:tbl>
      <w:tblPr>
        <w:tblStyle w:val="ae"/>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283"/>
        <w:gridCol w:w="5670"/>
      </w:tblGrid>
      <w:tr w:rsidR="001F0FF2" w14:paraId="7D3DFA86" w14:textId="77777777" w:rsidTr="00F74BA4">
        <w:trPr>
          <w:trHeight w:val="429"/>
        </w:trPr>
        <w:tc>
          <w:tcPr>
            <w:tcW w:w="3823" w:type="dxa"/>
          </w:tcPr>
          <w:p w14:paraId="602373B0" w14:textId="56A9497B" w:rsidR="001F0FF2" w:rsidRPr="00112EBB" w:rsidRDefault="001F0FF2" w:rsidP="001F0FF2">
            <w:pPr>
              <w:rPr>
                <w:lang w:val="en-US"/>
              </w:rPr>
            </w:pPr>
            <w:r>
              <w:t>І</w:t>
            </w:r>
            <w:r w:rsidRPr="001F0FF2">
              <w:t>дентиф</w:t>
            </w:r>
            <w:r>
              <w:t>і</w:t>
            </w:r>
            <w:r w:rsidRPr="001F0FF2">
              <w:t>кац</w:t>
            </w:r>
            <w:r>
              <w:t>ій</w:t>
            </w:r>
            <w:r w:rsidRPr="001F0FF2">
              <w:t>н</w:t>
            </w:r>
            <w:r>
              <w:t>и</w:t>
            </w:r>
            <w:r w:rsidRPr="001F0FF2">
              <w:t>й номер ЕСЕРР</w:t>
            </w:r>
          </w:p>
        </w:tc>
        <w:tc>
          <w:tcPr>
            <w:tcW w:w="283" w:type="dxa"/>
          </w:tcPr>
          <w:p w14:paraId="4B19FF21" w14:textId="77777777" w:rsidR="001F0FF2" w:rsidRDefault="001F0FF2" w:rsidP="001F0FF2"/>
        </w:tc>
        <w:tc>
          <w:tcPr>
            <w:tcW w:w="5670" w:type="dxa"/>
          </w:tcPr>
          <w:p w14:paraId="3F5D66CF" w14:textId="45A29CFB" w:rsidR="001F0FF2" w:rsidRDefault="001F0FF2" w:rsidP="001F0FF2">
            <w:r w:rsidRPr="001F0FF2">
              <w:t>39724307</w:t>
            </w:r>
          </w:p>
        </w:tc>
      </w:tr>
      <w:tr w:rsidR="001F0FF2" w14:paraId="66261C36" w14:textId="77777777" w:rsidTr="00F74BA4">
        <w:trPr>
          <w:trHeight w:val="717"/>
        </w:trPr>
        <w:tc>
          <w:tcPr>
            <w:tcW w:w="3823" w:type="dxa"/>
          </w:tcPr>
          <w:p w14:paraId="577009EE" w14:textId="31972488" w:rsidR="001F0FF2" w:rsidRPr="00272824" w:rsidRDefault="001F0FF2" w:rsidP="001F0FF2">
            <w:pPr>
              <w:rPr>
                <w:b/>
                <w:bCs/>
                <w:lang w:val="en-US"/>
              </w:rPr>
            </w:pPr>
            <w:r w:rsidRPr="00272824">
              <w:rPr>
                <w:b/>
                <w:bCs/>
                <w:lang w:val="en-US"/>
              </w:rPr>
              <w:t>Type of Procurement</w:t>
            </w:r>
            <w:r w:rsidRPr="00272824">
              <w:rPr>
                <w:b/>
                <w:bCs/>
                <w:lang w:val="en-US"/>
              </w:rPr>
              <w:t xml:space="preserve">  </w:t>
            </w:r>
          </w:p>
          <w:p w14:paraId="4DC0D307" w14:textId="5ADFCC31" w:rsidR="001F0FF2" w:rsidRPr="00112EBB" w:rsidRDefault="001F0FF2" w:rsidP="001F0FF2">
            <w:pPr>
              <w:rPr>
                <w:lang w:val="en-US"/>
              </w:rPr>
            </w:pPr>
            <w:r w:rsidRPr="001F0FF2">
              <w:t>Вид закуп</w:t>
            </w:r>
            <w:r w:rsidRPr="001F0FF2">
              <w:t>івель</w:t>
            </w:r>
          </w:p>
        </w:tc>
        <w:tc>
          <w:tcPr>
            <w:tcW w:w="283" w:type="dxa"/>
          </w:tcPr>
          <w:p w14:paraId="796C8031" w14:textId="77777777" w:rsidR="001F0FF2" w:rsidRDefault="001F0FF2" w:rsidP="001F0FF2"/>
        </w:tc>
        <w:tc>
          <w:tcPr>
            <w:tcW w:w="5670" w:type="dxa"/>
          </w:tcPr>
          <w:p w14:paraId="7E500765" w14:textId="0E613FF7" w:rsidR="00112EBB" w:rsidRPr="00272824" w:rsidRDefault="001F0FF2" w:rsidP="001F0FF2">
            <w:pPr>
              <w:rPr>
                <w:lang w:val="en-US"/>
              </w:rPr>
            </w:pPr>
            <w:r w:rsidRPr="00272824">
              <w:rPr>
                <w:b/>
                <w:bCs/>
                <w:lang w:val="en-US"/>
              </w:rPr>
              <w:t xml:space="preserve">Goods </w:t>
            </w:r>
            <w:r w:rsidRPr="00272824">
              <w:rPr>
                <w:lang w:val="en-US"/>
              </w:rPr>
              <w:t xml:space="preserve"> </w:t>
            </w:r>
          </w:p>
          <w:p w14:paraId="527ED109" w14:textId="4508D13E" w:rsidR="001F0FF2" w:rsidRDefault="001F0FF2" w:rsidP="001F0FF2">
            <w:r w:rsidRPr="001F0FF2">
              <w:t>Товари</w:t>
            </w:r>
          </w:p>
        </w:tc>
      </w:tr>
      <w:tr w:rsidR="001F0FF2" w14:paraId="35340A5F" w14:textId="77777777" w:rsidTr="00F74BA4">
        <w:trPr>
          <w:trHeight w:val="696"/>
        </w:trPr>
        <w:tc>
          <w:tcPr>
            <w:tcW w:w="3823" w:type="dxa"/>
          </w:tcPr>
          <w:p w14:paraId="7609D124" w14:textId="22D184C9" w:rsidR="001F0FF2" w:rsidRPr="00F74BA4" w:rsidRDefault="001F0FF2" w:rsidP="001F0FF2">
            <w:pPr>
              <w:rPr>
                <w:b/>
                <w:bCs/>
              </w:rPr>
            </w:pPr>
            <w:r w:rsidRPr="00272824">
              <w:rPr>
                <w:b/>
                <w:bCs/>
                <w:lang w:val="en-US"/>
              </w:rPr>
              <w:t>Procurement</w:t>
            </w:r>
            <w:r w:rsidRPr="00F74BA4">
              <w:rPr>
                <w:b/>
                <w:bCs/>
              </w:rPr>
              <w:t xml:space="preserve"> </w:t>
            </w:r>
            <w:r w:rsidRPr="00272824">
              <w:rPr>
                <w:b/>
                <w:bCs/>
                <w:lang w:val="en-US"/>
              </w:rPr>
              <w:t>Method</w:t>
            </w:r>
            <w:r w:rsidRPr="00F74BA4">
              <w:rPr>
                <w:b/>
                <w:bCs/>
              </w:rPr>
              <w:t xml:space="preserve">  </w:t>
            </w:r>
          </w:p>
          <w:p w14:paraId="5F152A91" w14:textId="035F31E5" w:rsidR="001F0FF2" w:rsidRDefault="001F0FF2" w:rsidP="001F0FF2">
            <w:r w:rsidRPr="001F0FF2">
              <w:t>Метод проведення закупівель</w:t>
            </w:r>
          </w:p>
        </w:tc>
        <w:tc>
          <w:tcPr>
            <w:tcW w:w="283" w:type="dxa"/>
          </w:tcPr>
          <w:p w14:paraId="4A0EEC8B" w14:textId="77777777" w:rsidR="001F0FF2" w:rsidRDefault="001F0FF2" w:rsidP="001F0FF2"/>
        </w:tc>
        <w:tc>
          <w:tcPr>
            <w:tcW w:w="5670" w:type="dxa"/>
          </w:tcPr>
          <w:p w14:paraId="1A51D483" w14:textId="43DF8FF1" w:rsidR="00112EBB" w:rsidRPr="00272824" w:rsidRDefault="001F0FF2" w:rsidP="001F0FF2">
            <w:pPr>
              <w:rPr>
                <w:b/>
                <w:bCs/>
                <w:lang w:val="en-US"/>
              </w:rPr>
            </w:pPr>
            <w:r w:rsidRPr="00272824">
              <w:rPr>
                <w:b/>
                <w:bCs/>
                <w:lang w:val="en-US"/>
              </w:rPr>
              <w:t>Open Tender</w:t>
            </w:r>
            <w:r w:rsidRPr="00272824">
              <w:rPr>
                <w:rFonts w:ascii="Arial" w:hAnsi="Arial" w:cs="Arial"/>
                <w:b/>
                <w:bCs/>
                <w:color w:val="252525"/>
                <w:sz w:val="11"/>
                <w:szCs w:val="11"/>
                <w:lang w:val="en-US"/>
              </w:rPr>
              <w:t xml:space="preserve"> </w:t>
            </w:r>
            <w:r w:rsidRPr="00272824">
              <w:rPr>
                <w:b/>
                <w:bCs/>
                <w:lang w:val="en-US"/>
              </w:rPr>
              <w:t xml:space="preserve">Two Stage  </w:t>
            </w:r>
          </w:p>
          <w:p w14:paraId="3995719B" w14:textId="7BFF0CAD" w:rsidR="001F0FF2" w:rsidRPr="00F74BA4" w:rsidRDefault="001F0FF2" w:rsidP="001F0FF2">
            <w:r w:rsidRPr="00F74BA4">
              <w:t xml:space="preserve">Відкрити </w:t>
            </w:r>
            <w:r w:rsidR="00F74BA4" w:rsidRPr="00F74BA4">
              <w:t>двоетапні</w:t>
            </w:r>
            <w:r w:rsidRPr="00F74BA4">
              <w:t xml:space="preserve"> торги</w:t>
            </w:r>
          </w:p>
        </w:tc>
      </w:tr>
      <w:tr w:rsidR="001F0FF2" w14:paraId="71F9E88B" w14:textId="77777777" w:rsidTr="00F74BA4">
        <w:trPr>
          <w:trHeight w:val="427"/>
        </w:trPr>
        <w:tc>
          <w:tcPr>
            <w:tcW w:w="3823" w:type="dxa"/>
          </w:tcPr>
          <w:p w14:paraId="287EA7CB" w14:textId="00E9C259" w:rsidR="001F0FF2" w:rsidRPr="00112EBB" w:rsidRDefault="001F0FF2" w:rsidP="001F0FF2">
            <w:pPr>
              <w:rPr>
                <w:lang w:val="en-US"/>
              </w:rPr>
            </w:pPr>
            <w:r w:rsidRPr="00F74BA4">
              <w:rPr>
                <w:b/>
                <w:bCs/>
                <w:lang w:val="en-US"/>
              </w:rPr>
              <w:t>Lots</w:t>
            </w:r>
            <w:r w:rsidRPr="00F74BA4">
              <w:rPr>
                <w:b/>
                <w:bCs/>
                <w:lang w:val="en-US"/>
              </w:rPr>
              <w:t xml:space="preserve"> </w:t>
            </w:r>
            <w:r>
              <w:rPr>
                <w:b/>
                <w:bCs/>
              </w:rPr>
              <w:t xml:space="preserve">/ </w:t>
            </w:r>
            <w:r w:rsidRPr="001F0FF2">
              <w:t>Лоти</w:t>
            </w:r>
          </w:p>
        </w:tc>
        <w:tc>
          <w:tcPr>
            <w:tcW w:w="283" w:type="dxa"/>
          </w:tcPr>
          <w:p w14:paraId="1DF7E2F3" w14:textId="77777777" w:rsidR="001F0FF2" w:rsidRDefault="001F0FF2" w:rsidP="001F0FF2"/>
        </w:tc>
        <w:tc>
          <w:tcPr>
            <w:tcW w:w="5670" w:type="dxa"/>
          </w:tcPr>
          <w:p w14:paraId="49CA53B3" w14:textId="530D3E3A" w:rsidR="001F0FF2" w:rsidRDefault="001F0FF2" w:rsidP="001F0FF2">
            <w:r w:rsidRPr="00F74BA4">
              <w:rPr>
                <w:b/>
                <w:bCs/>
                <w:lang w:val="en-US"/>
              </w:rPr>
              <w:t>No</w:t>
            </w:r>
            <w:r w:rsidRPr="001F0FF2">
              <w:t xml:space="preserve"> / Ні</w:t>
            </w:r>
          </w:p>
        </w:tc>
      </w:tr>
      <w:tr w:rsidR="001F0FF2" w14:paraId="6E3D9E90" w14:textId="77777777" w:rsidTr="00F74BA4">
        <w:trPr>
          <w:trHeight w:val="1295"/>
        </w:trPr>
        <w:tc>
          <w:tcPr>
            <w:tcW w:w="3823" w:type="dxa"/>
          </w:tcPr>
          <w:p w14:paraId="11728688" w14:textId="77777777" w:rsidR="001F0FF2" w:rsidRPr="00F74BA4" w:rsidRDefault="001F0FF2" w:rsidP="001F0FF2">
            <w:pPr>
              <w:rPr>
                <w:b/>
                <w:bCs/>
                <w:lang w:val="en-US"/>
              </w:rPr>
            </w:pPr>
            <w:r w:rsidRPr="00F74BA4">
              <w:rPr>
                <w:b/>
                <w:bCs/>
                <w:lang w:val="en-US"/>
              </w:rPr>
              <w:t>Invitation For Tenders - Two Stage</w:t>
            </w:r>
          </w:p>
          <w:p w14:paraId="1B5B19A1" w14:textId="1F7FB259" w:rsidR="001F0FF2" w:rsidRPr="00112EBB" w:rsidRDefault="001F0FF2" w:rsidP="001F0FF2">
            <w:pPr>
              <w:rPr>
                <w:lang w:val="en-US"/>
              </w:rPr>
            </w:pPr>
            <w:r w:rsidRPr="001F0FF2">
              <w:t xml:space="preserve">Оголошення про проведення </w:t>
            </w:r>
            <w:r>
              <w:t xml:space="preserve">двоетапного </w:t>
            </w:r>
            <w:r w:rsidRPr="001F0FF2">
              <w:t>тендеру</w:t>
            </w:r>
          </w:p>
        </w:tc>
        <w:tc>
          <w:tcPr>
            <w:tcW w:w="283" w:type="dxa"/>
          </w:tcPr>
          <w:p w14:paraId="10F2F628" w14:textId="77777777" w:rsidR="001F0FF2" w:rsidRDefault="001F0FF2" w:rsidP="001F0FF2"/>
        </w:tc>
        <w:tc>
          <w:tcPr>
            <w:tcW w:w="5670" w:type="dxa"/>
          </w:tcPr>
          <w:p w14:paraId="7F66EC93" w14:textId="4DF9456A" w:rsidR="001F0FF2" w:rsidRPr="00F74BA4" w:rsidRDefault="001F0FF2" w:rsidP="001F0FF2">
            <w:pPr>
              <w:rPr>
                <w:b/>
                <w:bCs/>
                <w:lang w:val="en-US"/>
              </w:rPr>
            </w:pPr>
            <w:r w:rsidRPr="00F74BA4">
              <w:rPr>
                <w:b/>
                <w:bCs/>
                <w:lang w:val="en-US"/>
              </w:rPr>
              <w:t>Ukraine:</w:t>
            </w:r>
            <w:r w:rsidR="00112EBB" w:rsidRPr="00F74BA4">
              <w:rPr>
                <w:b/>
                <w:bCs/>
                <w:lang w:val="en-US"/>
              </w:rPr>
              <w:t xml:space="preserve"> </w:t>
            </w:r>
            <w:r w:rsidRPr="00F74BA4">
              <w:rPr>
                <w:b/>
                <w:bCs/>
                <w:lang w:val="en-US"/>
              </w:rPr>
              <w:t>Acquisition</w:t>
            </w:r>
            <w:r w:rsidR="00112EBB" w:rsidRPr="00F74BA4">
              <w:rPr>
                <w:b/>
                <w:bCs/>
                <w:lang w:val="en-US"/>
              </w:rPr>
              <w:t xml:space="preserve"> </w:t>
            </w:r>
            <w:r w:rsidRPr="00F74BA4">
              <w:rPr>
                <w:b/>
                <w:bCs/>
                <w:lang w:val="en-US"/>
              </w:rPr>
              <w:t>Of New Rolling Stock (Metrotrains)</w:t>
            </w:r>
          </w:p>
          <w:p w14:paraId="53DA06A4" w14:textId="50B10E3B" w:rsidR="001F0FF2" w:rsidRPr="00F74BA4" w:rsidRDefault="001F0FF2" w:rsidP="001F0FF2">
            <w:pPr>
              <w:rPr>
                <w:u w:val="single"/>
              </w:rPr>
            </w:pPr>
            <w:r w:rsidRPr="00F74BA4">
              <w:t>Україна: Придбання нового рухомого складу (метро</w:t>
            </w:r>
            <w:r w:rsidRPr="00F74BA4">
              <w:t xml:space="preserve"> </w:t>
            </w:r>
            <w:r w:rsidRPr="00F74BA4">
              <w:t>поїзди)</w:t>
            </w:r>
          </w:p>
        </w:tc>
      </w:tr>
      <w:tr w:rsidR="001F0FF2" w14:paraId="2B6B938E" w14:textId="77777777" w:rsidTr="00F74BA4">
        <w:trPr>
          <w:trHeight w:val="705"/>
        </w:trPr>
        <w:tc>
          <w:tcPr>
            <w:tcW w:w="3823" w:type="dxa"/>
          </w:tcPr>
          <w:p w14:paraId="015E270C" w14:textId="7459C996" w:rsidR="00112EBB" w:rsidRPr="00F74BA4" w:rsidRDefault="00112EBB" w:rsidP="00112EBB">
            <w:pPr>
              <w:rPr>
                <w:b/>
                <w:bCs/>
                <w:lang w:val="en-US"/>
              </w:rPr>
            </w:pPr>
            <w:r w:rsidRPr="00F74BA4">
              <w:rPr>
                <w:b/>
                <w:bCs/>
                <w:lang w:val="en-US"/>
              </w:rPr>
              <w:t xml:space="preserve">Country </w:t>
            </w:r>
          </w:p>
          <w:p w14:paraId="4CF8E41C" w14:textId="33977F19" w:rsidR="001F0FF2" w:rsidRPr="00112EBB" w:rsidRDefault="00112EBB" w:rsidP="001F0FF2">
            <w:pPr>
              <w:rPr>
                <w:lang w:val="en-US"/>
              </w:rPr>
            </w:pPr>
            <w:r w:rsidRPr="001F0FF2">
              <w:t xml:space="preserve">Країна </w:t>
            </w:r>
          </w:p>
        </w:tc>
        <w:tc>
          <w:tcPr>
            <w:tcW w:w="283" w:type="dxa"/>
          </w:tcPr>
          <w:p w14:paraId="0353F24C" w14:textId="77777777" w:rsidR="001F0FF2" w:rsidRDefault="001F0FF2" w:rsidP="001F0FF2"/>
        </w:tc>
        <w:tc>
          <w:tcPr>
            <w:tcW w:w="5670" w:type="dxa"/>
          </w:tcPr>
          <w:p w14:paraId="1412805E" w14:textId="77777777" w:rsidR="001F0FF2" w:rsidRPr="00F74BA4" w:rsidRDefault="00112EBB" w:rsidP="001F0FF2">
            <w:pPr>
              <w:rPr>
                <w:b/>
                <w:bCs/>
                <w:lang w:val="en-US"/>
              </w:rPr>
            </w:pPr>
            <w:r w:rsidRPr="00F74BA4">
              <w:rPr>
                <w:b/>
                <w:bCs/>
                <w:lang w:val="en-US"/>
              </w:rPr>
              <w:t>Ukraine</w:t>
            </w:r>
          </w:p>
          <w:p w14:paraId="46830535" w14:textId="38E64109" w:rsidR="00112EBB" w:rsidRPr="00112EBB" w:rsidRDefault="00112EBB" w:rsidP="001F0FF2">
            <w:pPr>
              <w:rPr>
                <w:lang w:val="en-US"/>
              </w:rPr>
            </w:pPr>
            <w:r>
              <w:t>Україна</w:t>
            </w:r>
          </w:p>
        </w:tc>
      </w:tr>
      <w:tr w:rsidR="00112EBB" w14:paraId="2A302966" w14:textId="77777777" w:rsidTr="00F74BA4">
        <w:trPr>
          <w:trHeight w:val="701"/>
        </w:trPr>
        <w:tc>
          <w:tcPr>
            <w:tcW w:w="3823" w:type="dxa"/>
          </w:tcPr>
          <w:p w14:paraId="16CA7AC7" w14:textId="55F3A272" w:rsidR="00112EBB" w:rsidRPr="00F74BA4" w:rsidRDefault="00112EBB" w:rsidP="00112EBB">
            <w:pPr>
              <w:rPr>
                <w:b/>
                <w:bCs/>
                <w:lang w:val="en-US"/>
              </w:rPr>
            </w:pPr>
            <w:r w:rsidRPr="00F74BA4">
              <w:rPr>
                <w:b/>
                <w:bCs/>
                <w:lang w:val="en-US"/>
              </w:rPr>
              <w:t>Client Name</w:t>
            </w:r>
          </w:p>
          <w:p w14:paraId="3A006CEE" w14:textId="7EABCA60" w:rsidR="00112EBB" w:rsidRPr="00F74BA4" w:rsidRDefault="00112EBB" w:rsidP="00112EBB">
            <w:r w:rsidRPr="00F74BA4">
              <w:t>Назва клієнта</w:t>
            </w:r>
          </w:p>
        </w:tc>
        <w:tc>
          <w:tcPr>
            <w:tcW w:w="283" w:type="dxa"/>
          </w:tcPr>
          <w:p w14:paraId="3D5FA6E6" w14:textId="77777777" w:rsidR="00112EBB" w:rsidRDefault="00112EBB" w:rsidP="001F0FF2"/>
        </w:tc>
        <w:tc>
          <w:tcPr>
            <w:tcW w:w="5670" w:type="dxa"/>
          </w:tcPr>
          <w:p w14:paraId="559F28A3" w14:textId="77777777" w:rsidR="00112EBB" w:rsidRPr="00112EBB" w:rsidRDefault="00112EBB" w:rsidP="001F0FF2">
            <w:pPr>
              <w:rPr>
                <w:b/>
                <w:bCs/>
                <w:lang w:val="en-US"/>
              </w:rPr>
            </w:pPr>
            <w:r w:rsidRPr="00112EBB">
              <w:rPr>
                <w:b/>
                <w:bCs/>
              </w:rPr>
              <w:t>Kharkivsky Metropoliten CE</w:t>
            </w:r>
            <w:r w:rsidRPr="00112EBB">
              <w:rPr>
                <w:b/>
                <w:bCs/>
              </w:rPr>
              <w:t xml:space="preserve"> </w:t>
            </w:r>
          </w:p>
          <w:p w14:paraId="1992A77D" w14:textId="5EB80B87" w:rsidR="00112EBB" w:rsidRDefault="00112EBB" w:rsidP="001F0FF2">
            <w:r w:rsidRPr="001F0FF2">
              <w:t>КП Харківський  метрополітен</w:t>
            </w:r>
          </w:p>
        </w:tc>
      </w:tr>
      <w:tr w:rsidR="00112EBB" w14:paraId="2FE574DF" w14:textId="77777777" w:rsidTr="00F74BA4">
        <w:trPr>
          <w:trHeight w:val="1858"/>
        </w:trPr>
        <w:tc>
          <w:tcPr>
            <w:tcW w:w="3823" w:type="dxa"/>
          </w:tcPr>
          <w:p w14:paraId="49A8C695" w14:textId="77777777" w:rsidR="00112EBB" w:rsidRPr="00F74BA4" w:rsidRDefault="00112EBB" w:rsidP="00112EBB">
            <w:pPr>
              <w:rPr>
                <w:b/>
                <w:bCs/>
                <w:lang w:val="fr-FR"/>
              </w:rPr>
            </w:pPr>
            <w:r w:rsidRPr="00F74BA4">
              <w:rPr>
                <w:b/>
                <w:bCs/>
                <w:lang w:val="fr-FR"/>
              </w:rPr>
              <w:t>Procurement Exercise Description</w:t>
            </w:r>
          </w:p>
          <w:p w14:paraId="2E89E24E" w14:textId="77777777" w:rsidR="00112EBB" w:rsidRPr="00F74BA4" w:rsidRDefault="00112EBB" w:rsidP="00112EBB">
            <w:pPr>
              <w:rPr>
                <w:lang w:val="fr-FR"/>
              </w:rPr>
            </w:pPr>
          </w:p>
          <w:p w14:paraId="2C064DE0" w14:textId="5E8BA6C6" w:rsidR="00112EBB" w:rsidRPr="001F0FF2" w:rsidRDefault="00112EBB" w:rsidP="00112EBB">
            <w:r w:rsidRPr="001F0FF2">
              <w:t>Опис</w:t>
            </w:r>
            <w:r>
              <w:t xml:space="preserve"> </w:t>
            </w:r>
            <w:r w:rsidRPr="001F0FF2">
              <w:t>процедури</w:t>
            </w:r>
          </w:p>
          <w:p w14:paraId="69A17F29" w14:textId="0CF21AD0" w:rsidR="00112EBB" w:rsidRPr="00F74BA4" w:rsidRDefault="00112EBB" w:rsidP="00112EBB">
            <w:pPr>
              <w:rPr>
                <w:b/>
                <w:bCs/>
                <w:lang w:val="fr-FR"/>
              </w:rPr>
            </w:pPr>
          </w:p>
        </w:tc>
        <w:tc>
          <w:tcPr>
            <w:tcW w:w="283" w:type="dxa"/>
          </w:tcPr>
          <w:p w14:paraId="739841BA" w14:textId="77777777" w:rsidR="00112EBB" w:rsidRDefault="00112EBB" w:rsidP="001F0FF2"/>
        </w:tc>
        <w:tc>
          <w:tcPr>
            <w:tcW w:w="5670" w:type="dxa"/>
          </w:tcPr>
          <w:p w14:paraId="67F18124" w14:textId="77777777" w:rsidR="00112EBB" w:rsidRPr="00272824" w:rsidRDefault="00112EBB" w:rsidP="001F0FF2">
            <w:pPr>
              <w:rPr>
                <w:b/>
                <w:bCs/>
                <w:lang w:val="en-US"/>
              </w:rPr>
            </w:pPr>
            <w:r w:rsidRPr="00272824">
              <w:rPr>
                <w:b/>
                <w:bCs/>
                <w:lang w:val="en-US"/>
              </w:rPr>
              <w:t>RETENDER - Supply of 17 new five-car metro trainsets with full-width inter-car passenger gangway connections</w:t>
            </w:r>
          </w:p>
          <w:p w14:paraId="331E63BF" w14:textId="48F79E95" w:rsidR="00112EBB" w:rsidRPr="00112EBB" w:rsidRDefault="00112EBB" w:rsidP="001F0FF2">
            <w:pPr>
              <w:rPr>
                <w:lang w:val="ru-RU"/>
              </w:rPr>
            </w:pPr>
            <w:r w:rsidRPr="001F0FF2">
              <w:t>ПОВТОРНИЙ ТЕНДЕР — Постачання 17 5-тивагонних поїздів метро з міжвагонними пасажирськими переходами</w:t>
            </w:r>
          </w:p>
        </w:tc>
      </w:tr>
      <w:tr w:rsidR="00112EBB" w14:paraId="5EB393A2" w14:textId="77777777" w:rsidTr="00F74BA4">
        <w:trPr>
          <w:trHeight w:val="709"/>
        </w:trPr>
        <w:tc>
          <w:tcPr>
            <w:tcW w:w="3823" w:type="dxa"/>
          </w:tcPr>
          <w:p w14:paraId="518A2A65" w14:textId="77777777" w:rsidR="00112EBB" w:rsidRPr="00272824" w:rsidRDefault="00112EBB" w:rsidP="00112EBB">
            <w:pPr>
              <w:rPr>
                <w:b/>
                <w:bCs/>
                <w:lang w:val="en-US"/>
              </w:rPr>
            </w:pPr>
            <w:r w:rsidRPr="00272824">
              <w:rPr>
                <w:b/>
                <w:bCs/>
                <w:lang w:val="en-US"/>
              </w:rPr>
              <w:t>Business Sector</w:t>
            </w:r>
          </w:p>
          <w:p w14:paraId="691C4682" w14:textId="0D7F1DB4" w:rsidR="00112EBB" w:rsidRPr="00112EBB" w:rsidRDefault="00112EBB" w:rsidP="00112EBB">
            <w:pPr>
              <w:rPr>
                <w:b/>
                <w:bCs/>
                <w:lang w:val="en-US"/>
              </w:rPr>
            </w:pPr>
            <w:r w:rsidRPr="00112EBB">
              <w:t>Сектор</w:t>
            </w:r>
          </w:p>
        </w:tc>
        <w:tc>
          <w:tcPr>
            <w:tcW w:w="283" w:type="dxa"/>
          </w:tcPr>
          <w:p w14:paraId="7CC9CFCD" w14:textId="77777777" w:rsidR="00112EBB" w:rsidRDefault="00112EBB" w:rsidP="001F0FF2"/>
        </w:tc>
        <w:tc>
          <w:tcPr>
            <w:tcW w:w="5670" w:type="dxa"/>
          </w:tcPr>
          <w:p w14:paraId="0BA66E54" w14:textId="77777777" w:rsidR="00112EBB" w:rsidRPr="00272824" w:rsidRDefault="00112EBB" w:rsidP="00112EBB">
            <w:pPr>
              <w:rPr>
                <w:b/>
                <w:bCs/>
                <w:lang w:val="en-US"/>
              </w:rPr>
            </w:pPr>
            <w:r w:rsidRPr="00272824">
              <w:rPr>
                <w:b/>
                <w:bCs/>
                <w:lang w:val="en-US"/>
              </w:rPr>
              <w:t>Infra Europe</w:t>
            </w:r>
          </w:p>
          <w:p w14:paraId="6535DEDC" w14:textId="77777777" w:rsidR="00112EBB" w:rsidRDefault="00112EBB" w:rsidP="001F0FF2"/>
        </w:tc>
      </w:tr>
      <w:tr w:rsidR="00112EBB" w14:paraId="6601FADE" w14:textId="77777777" w:rsidTr="00F74BA4">
        <w:trPr>
          <w:trHeight w:val="705"/>
        </w:trPr>
        <w:tc>
          <w:tcPr>
            <w:tcW w:w="3823" w:type="dxa"/>
          </w:tcPr>
          <w:p w14:paraId="3356552B" w14:textId="77777777" w:rsidR="00112EBB" w:rsidRPr="00272824" w:rsidRDefault="00112EBB" w:rsidP="00112EBB">
            <w:pPr>
              <w:rPr>
                <w:b/>
                <w:bCs/>
                <w:lang w:val="en-US"/>
              </w:rPr>
            </w:pPr>
            <w:r w:rsidRPr="00272824">
              <w:rPr>
                <w:b/>
                <w:bCs/>
                <w:lang w:val="en-US"/>
              </w:rPr>
              <w:t>Notice Type:</w:t>
            </w:r>
          </w:p>
          <w:p w14:paraId="4EEB195D" w14:textId="5137269D" w:rsidR="00112EBB" w:rsidRPr="00112EBB" w:rsidRDefault="00112EBB" w:rsidP="00112EBB">
            <w:pPr>
              <w:rPr>
                <w:b/>
                <w:bCs/>
                <w:lang w:val="en-US"/>
              </w:rPr>
            </w:pPr>
          </w:p>
        </w:tc>
        <w:tc>
          <w:tcPr>
            <w:tcW w:w="283" w:type="dxa"/>
          </w:tcPr>
          <w:p w14:paraId="2C38D20A" w14:textId="77777777" w:rsidR="00112EBB" w:rsidRDefault="00112EBB" w:rsidP="001F0FF2"/>
        </w:tc>
        <w:tc>
          <w:tcPr>
            <w:tcW w:w="5670" w:type="dxa"/>
          </w:tcPr>
          <w:p w14:paraId="69EE1452" w14:textId="77777777" w:rsidR="00112EBB" w:rsidRPr="00272824" w:rsidRDefault="00112EBB" w:rsidP="00112EBB">
            <w:pPr>
              <w:rPr>
                <w:b/>
                <w:bCs/>
                <w:lang w:val="en-US"/>
              </w:rPr>
            </w:pPr>
            <w:r w:rsidRPr="00272824">
              <w:rPr>
                <w:b/>
                <w:bCs/>
                <w:lang w:val="en-US"/>
              </w:rPr>
              <w:t>Invitation For Tenders Two Stage</w:t>
            </w:r>
            <w:r w:rsidRPr="00272824">
              <w:rPr>
                <w:b/>
                <w:bCs/>
                <w:lang w:val="en-US"/>
              </w:rPr>
              <w:t xml:space="preserve"> </w:t>
            </w:r>
          </w:p>
          <w:p w14:paraId="1ADE8787" w14:textId="2F6FAA89" w:rsidR="00112EBB" w:rsidRPr="00112EBB" w:rsidRDefault="00112EBB" w:rsidP="00112EBB">
            <w:r w:rsidRPr="00112EBB">
              <w:t>Оголошення про проведення двоступеневого тендеру</w:t>
            </w:r>
          </w:p>
        </w:tc>
      </w:tr>
      <w:tr w:rsidR="00112EBB" w14:paraId="5F8330BC" w14:textId="77777777" w:rsidTr="00F74BA4">
        <w:trPr>
          <w:trHeight w:val="431"/>
        </w:trPr>
        <w:tc>
          <w:tcPr>
            <w:tcW w:w="3823" w:type="dxa"/>
          </w:tcPr>
          <w:p w14:paraId="019847EA" w14:textId="374332E2" w:rsidR="00112EBB" w:rsidRPr="00112EBB" w:rsidRDefault="00112EBB" w:rsidP="00112EBB">
            <w:pPr>
              <w:rPr>
                <w:b/>
                <w:bCs/>
              </w:rPr>
            </w:pPr>
            <w:r w:rsidRPr="00272824">
              <w:rPr>
                <w:b/>
                <w:bCs/>
                <w:lang w:val="en-US"/>
              </w:rPr>
              <w:t>Publication Date</w:t>
            </w:r>
            <w:r w:rsidRPr="00112EBB">
              <w:t xml:space="preserve"> </w:t>
            </w:r>
            <w:r>
              <w:rPr>
                <w:lang w:val="en-US"/>
              </w:rPr>
              <w:t xml:space="preserve">/ </w:t>
            </w:r>
            <w:r w:rsidRPr="00112EBB">
              <w:t>Дата публікації</w:t>
            </w:r>
            <w:r w:rsidRPr="00112EBB">
              <w:rPr>
                <w:b/>
                <w:bCs/>
              </w:rPr>
              <w:t>:</w:t>
            </w:r>
          </w:p>
        </w:tc>
        <w:tc>
          <w:tcPr>
            <w:tcW w:w="283" w:type="dxa"/>
          </w:tcPr>
          <w:p w14:paraId="4A0B9A6C" w14:textId="77777777" w:rsidR="00112EBB" w:rsidRDefault="00112EBB" w:rsidP="001F0FF2"/>
        </w:tc>
        <w:tc>
          <w:tcPr>
            <w:tcW w:w="5670" w:type="dxa"/>
          </w:tcPr>
          <w:p w14:paraId="3A3006D7" w14:textId="77777777" w:rsidR="00112EBB" w:rsidRPr="00112EBB" w:rsidRDefault="00112EBB" w:rsidP="00112EBB"/>
        </w:tc>
      </w:tr>
      <w:tr w:rsidR="00112EBB" w14:paraId="3D0565C4" w14:textId="77777777" w:rsidTr="00F74BA4">
        <w:trPr>
          <w:trHeight w:val="718"/>
        </w:trPr>
        <w:tc>
          <w:tcPr>
            <w:tcW w:w="3823" w:type="dxa"/>
          </w:tcPr>
          <w:p w14:paraId="125D4631" w14:textId="27E2A4F1" w:rsidR="00112EBB" w:rsidRPr="00272824" w:rsidRDefault="00112EBB" w:rsidP="00112EBB">
            <w:pPr>
              <w:rPr>
                <w:b/>
                <w:bCs/>
                <w:lang w:val="en-US"/>
              </w:rPr>
            </w:pPr>
            <w:r w:rsidRPr="00272824">
              <w:rPr>
                <w:b/>
                <w:bCs/>
                <w:lang w:val="en-US"/>
              </w:rPr>
              <w:t>Issue Date</w:t>
            </w:r>
            <w:r w:rsidRPr="00272824">
              <w:rPr>
                <w:b/>
                <w:bCs/>
                <w:lang w:val="en-US"/>
              </w:rPr>
              <w:t xml:space="preserve"> </w:t>
            </w:r>
          </w:p>
          <w:p w14:paraId="2C9D5B23" w14:textId="1F5A86C4" w:rsidR="00112EBB" w:rsidRPr="00112EBB" w:rsidRDefault="00112EBB" w:rsidP="00112EBB">
            <w:pPr>
              <w:rPr>
                <w:b/>
                <w:bCs/>
              </w:rPr>
            </w:pPr>
            <w:r w:rsidRPr="00112EBB">
              <w:t>Дата випуску</w:t>
            </w:r>
          </w:p>
        </w:tc>
        <w:tc>
          <w:tcPr>
            <w:tcW w:w="283" w:type="dxa"/>
          </w:tcPr>
          <w:p w14:paraId="2BBE1C51" w14:textId="77777777" w:rsidR="00112EBB" w:rsidRDefault="00112EBB" w:rsidP="001F0FF2"/>
        </w:tc>
        <w:tc>
          <w:tcPr>
            <w:tcW w:w="5670" w:type="dxa"/>
          </w:tcPr>
          <w:p w14:paraId="0713C2E0" w14:textId="77777777" w:rsidR="00112EBB" w:rsidRPr="00112EBB" w:rsidRDefault="00112EBB" w:rsidP="00112EBB">
            <w:r w:rsidRPr="00112EBB">
              <w:t>17/09/2025 15:00</w:t>
            </w:r>
          </w:p>
          <w:p w14:paraId="375117A8" w14:textId="77777777" w:rsidR="00112EBB" w:rsidRPr="00112EBB" w:rsidRDefault="00112EBB" w:rsidP="00112EBB"/>
        </w:tc>
      </w:tr>
      <w:tr w:rsidR="00112EBB" w14:paraId="61CC8B7C" w14:textId="77777777" w:rsidTr="00272824">
        <w:tc>
          <w:tcPr>
            <w:tcW w:w="3823" w:type="dxa"/>
          </w:tcPr>
          <w:p w14:paraId="1A0A4C9A" w14:textId="094AB2B8" w:rsidR="00112EBB" w:rsidRPr="00272824" w:rsidRDefault="00112EBB" w:rsidP="00112EBB">
            <w:pPr>
              <w:rPr>
                <w:b/>
                <w:bCs/>
                <w:lang w:val="en-US"/>
              </w:rPr>
            </w:pPr>
            <w:r w:rsidRPr="00272824">
              <w:rPr>
                <w:b/>
                <w:bCs/>
                <w:lang w:val="en-US"/>
              </w:rPr>
              <w:t xml:space="preserve">Closing Date </w:t>
            </w:r>
          </w:p>
          <w:p w14:paraId="09EA5834" w14:textId="3419D559" w:rsidR="00112EBB" w:rsidRPr="00112EBB" w:rsidRDefault="00112EBB" w:rsidP="00112EBB">
            <w:pPr>
              <w:rPr>
                <w:b/>
                <w:bCs/>
                <w:lang w:val="en-US"/>
              </w:rPr>
            </w:pPr>
            <w:r w:rsidRPr="00112EBB">
              <w:t>Кінцевий термін</w:t>
            </w:r>
          </w:p>
        </w:tc>
        <w:tc>
          <w:tcPr>
            <w:tcW w:w="283" w:type="dxa"/>
          </w:tcPr>
          <w:p w14:paraId="7E46747D" w14:textId="77777777" w:rsidR="00112EBB" w:rsidRDefault="00112EBB" w:rsidP="001F0FF2"/>
        </w:tc>
        <w:tc>
          <w:tcPr>
            <w:tcW w:w="5670" w:type="dxa"/>
          </w:tcPr>
          <w:p w14:paraId="6FEFE90D" w14:textId="6B95A075" w:rsidR="00112EBB" w:rsidRPr="00112EBB" w:rsidRDefault="00112EBB" w:rsidP="00112EBB">
            <w:pPr>
              <w:rPr>
                <w:lang w:val="en-US"/>
              </w:rPr>
            </w:pPr>
            <w:r w:rsidRPr="00112EBB">
              <w:t>03/11/2025 13:00</w:t>
            </w:r>
          </w:p>
        </w:tc>
      </w:tr>
      <w:tr w:rsidR="00112EBB" w14:paraId="670CD2F5" w14:textId="77777777" w:rsidTr="00272824">
        <w:tc>
          <w:tcPr>
            <w:tcW w:w="3823" w:type="dxa"/>
          </w:tcPr>
          <w:p w14:paraId="764659DA" w14:textId="77777777" w:rsidR="00112EBB" w:rsidRPr="00112EBB" w:rsidRDefault="00112EBB" w:rsidP="00112EBB">
            <w:pPr>
              <w:rPr>
                <w:b/>
                <w:bCs/>
              </w:rPr>
            </w:pPr>
          </w:p>
        </w:tc>
        <w:tc>
          <w:tcPr>
            <w:tcW w:w="283" w:type="dxa"/>
          </w:tcPr>
          <w:p w14:paraId="03F205CC" w14:textId="77777777" w:rsidR="00112EBB" w:rsidRDefault="00112EBB" w:rsidP="001F0FF2"/>
        </w:tc>
        <w:tc>
          <w:tcPr>
            <w:tcW w:w="5670" w:type="dxa"/>
          </w:tcPr>
          <w:p w14:paraId="76D5117D" w14:textId="77777777" w:rsidR="00112EBB" w:rsidRPr="00112EBB" w:rsidRDefault="00112EBB" w:rsidP="00112EBB"/>
        </w:tc>
      </w:tr>
      <w:tr w:rsidR="00272824" w14:paraId="56F9317B" w14:textId="77777777" w:rsidTr="00272824">
        <w:tc>
          <w:tcPr>
            <w:tcW w:w="9776" w:type="dxa"/>
            <w:gridSpan w:val="3"/>
          </w:tcPr>
          <w:p w14:paraId="40A36226" w14:textId="5A6E3B48" w:rsidR="00272824" w:rsidRPr="00F74BA4" w:rsidRDefault="00272824" w:rsidP="00112EBB">
            <w:r w:rsidRPr="00272824">
              <w:rPr>
                <w:b/>
                <w:bCs/>
                <w:lang w:val="en-US"/>
              </w:rPr>
              <w:t>Invitation</w:t>
            </w:r>
            <w:r w:rsidRPr="00F74BA4">
              <w:rPr>
                <w:b/>
                <w:bCs/>
              </w:rPr>
              <w:t xml:space="preserve"> </w:t>
            </w:r>
            <w:r w:rsidRPr="00272824">
              <w:rPr>
                <w:b/>
                <w:bCs/>
                <w:lang w:val="en-US"/>
              </w:rPr>
              <w:t>For</w:t>
            </w:r>
            <w:r w:rsidRPr="00F74BA4">
              <w:rPr>
                <w:b/>
                <w:bCs/>
              </w:rPr>
              <w:t xml:space="preserve"> </w:t>
            </w:r>
            <w:r w:rsidRPr="00272824">
              <w:rPr>
                <w:b/>
                <w:bCs/>
                <w:lang w:val="en-US"/>
              </w:rPr>
              <w:t>Tenders</w:t>
            </w:r>
            <w:r w:rsidRPr="00F74BA4">
              <w:rPr>
                <w:b/>
                <w:bCs/>
              </w:rPr>
              <w:t xml:space="preserve"> </w:t>
            </w:r>
            <w:r w:rsidRPr="00272824">
              <w:rPr>
                <w:b/>
                <w:bCs/>
                <w:lang w:val="en-US"/>
              </w:rPr>
              <w:t>Two</w:t>
            </w:r>
            <w:r w:rsidRPr="00F74BA4">
              <w:rPr>
                <w:b/>
                <w:bCs/>
              </w:rPr>
              <w:t xml:space="preserve"> </w:t>
            </w:r>
            <w:r w:rsidRPr="00272824">
              <w:rPr>
                <w:b/>
                <w:bCs/>
                <w:lang w:val="en-US"/>
              </w:rPr>
              <w:t>Stage</w:t>
            </w:r>
            <w:r w:rsidRPr="00272824">
              <w:rPr>
                <w:b/>
                <w:bCs/>
              </w:rPr>
              <w:t xml:space="preserve"> / </w:t>
            </w:r>
            <w:r w:rsidRPr="00272824">
              <w:t>Запрошення до участі в тендері (дво</w:t>
            </w:r>
            <w:r w:rsidR="00F74BA4">
              <w:t>етапні</w:t>
            </w:r>
            <w:r w:rsidRPr="00272824">
              <w:t xml:space="preserve">) </w:t>
            </w:r>
          </w:p>
        </w:tc>
      </w:tr>
      <w:tr w:rsidR="00112EBB" w14:paraId="0B13B581" w14:textId="77777777" w:rsidTr="00272824">
        <w:tc>
          <w:tcPr>
            <w:tcW w:w="3823" w:type="dxa"/>
          </w:tcPr>
          <w:p w14:paraId="656FE9FD" w14:textId="77777777" w:rsidR="00112EBB" w:rsidRPr="00112EBB" w:rsidRDefault="00112EBB" w:rsidP="00112EBB">
            <w:pPr>
              <w:rPr>
                <w:b/>
                <w:bCs/>
              </w:rPr>
            </w:pPr>
          </w:p>
        </w:tc>
        <w:tc>
          <w:tcPr>
            <w:tcW w:w="283" w:type="dxa"/>
          </w:tcPr>
          <w:p w14:paraId="11706CF3" w14:textId="77777777" w:rsidR="00112EBB" w:rsidRDefault="00112EBB" w:rsidP="001F0FF2"/>
        </w:tc>
        <w:tc>
          <w:tcPr>
            <w:tcW w:w="5670" w:type="dxa"/>
          </w:tcPr>
          <w:p w14:paraId="2110582F" w14:textId="77777777" w:rsidR="00112EBB" w:rsidRPr="00112EBB" w:rsidRDefault="00112EBB" w:rsidP="00112EBB"/>
        </w:tc>
      </w:tr>
      <w:tr w:rsidR="00272824" w14:paraId="54EFCAF5" w14:textId="77777777" w:rsidTr="00F74BA4">
        <w:trPr>
          <w:trHeight w:val="453"/>
        </w:trPr>
        <w:tc>
          <w:tcPr>
            <w:tcW w:w="9776" w:type="dxa"/>
            <w:gridSpan w:val="3"/>
          </w:tcPr>
          <w:p w14:paraId="6E4B2C4F" w14:textId="2FE84E72" w:rsidR="00272824" w:rsidRPr="00112EBB" w:rsidRDefault="00272824" w:rsidP="00112EBB">
            <w:r w:rsidRPr="00272824">
              <w:rPr>
                <w:b/>
                <w:bCs/>
              </w:rPr>
              <w:t xml:space="preserve">1. </w:t>
            </w:r>
            <w:r w:rsidRPr="00272824">
              <w:rPr>
                <w:b/>
                <w:bCs/>
                <w:lang w:val="en-US"/>
              </w:rPr>
              <w:t>Funding Details</w:t>
            </w:r>
            <w:r w:rsidRPr="00272824">
              <w:rPr>
                <w:lang w:val="en-US"/>
              </w:rPr>
              <w:t xml:space="preserve"> </w:t>
            </w:r>
            <w:r w:rsidRPr="00272824">
              <w:t>/ Деталі фінансування</w:t>
            </w:r>
          </w:p>
        </w:tc>
      </w:tr>
      <w:tr w:rsidR="00272824" w14:paraId="38E600DE" w14:textId="77777777" w:rsidTr="00272824">
        <w:tc>
          <w:tcPr>
            <w:tcW w:w="9776" w:type="dxa"/>
            <w:gridSpan w:val="3"/>
          </w:tcPr>
          <w:p w14:paraId="5F696C07" w14:textId="77777777" w:rsidR="00272824" w:rsidRDefault="00272824" w:rsidP="00112EBB">
            <w:r w:rsidRPr="00272824">
              <w:rPr>
                <w:b/>
                <w:bCs/>
                <w:lang w:val="en-US"/>
              </w:rPr>
              <w:t>The</w:t>
            </w:r>
            <w:r w:rsidRPr="00F74BA4">
              <w:rPr>
                <w:b/>
                <w:bCs/>
              </w:rPr>
              <w:t xml:space="preserve"> </w:t>
            </w:r>
            <w:proofErr w:type="gramStart"/>
            <w:r w:rsidRPr="00272824">
              <w:rPr>
                <w:b/>
                <w:bCs/>
                <w:lang w:val="en-US"/>
              </w:rPr>
              <w:t>above</w:t>
            </w:r>
            <w:r w:rsidRPr="00F74BA4">
              <w:rPr>
                <w:b/>
                <w:bCs/>
              </w:rPr>
              <w:t xml:space="preserve"> </w:t>
            </w:r>
            <w:r w:rsidRPr="00272824">
              <w:rPr>
                <w:b/>
                <w:bCs/>
                <w:lang w:val="en-US"/>
              </w:rPr>
              <w:t>named</w:t>
            </w:r>
            <w:proofErr w:type="gramEnd"/>
            <w:r w:rsidRPr="00F74BA4">
              <w:rPr>
                <w:b/>
                <w:bCs/>
              </w:rPr>
              <w:t xml:space="preserve"> </w:t>
            </w:r>
            <w:r w:rsidRPr="00272824">
              <w:rPr>
                <w:b/>
                <w:bCs/>
                <w:lang w:val="en-US"/>
              </w:rPr>
              <w:t>client</w:t>
            </w:r>
            <w:r w:rsidRPr="00F74BA4">
              <w:rPr>
                <w:b/>
                <w:bCs/>
              </w:rPr>
              <w:t xml:space="preserve"> </w:t>
            </w:r>
            <w:r w:rsidRPr="00272824">
              <w:rPr>
                <w:b/>
                <w:bCs/>
                <w:lang w:val="en-US"/>
              </w:rPr>
              <w:t>intends</w:t>
            </w:r>
            <w:r w:rsidRPr="00F74BA4">
              <w:rPr>
                <w:b/>
                <w:bCs/>
              </w:rPr>
              <w:t xml:space="preserve"> </w:t>
            </w:r>
            <w:r w:rsidRPr="00272824">
              <w:rPr>
                <w:b/>
                <w:bCs/>
                <w:lang w:val="en-US"/>
              </w:rPr>
              <w:t>to</w:t>
            </w:r>
            <w:r w:rsidRPr="00F74BA4">
              <w:rPr>
                <w:b/>
                <w:bCs/>
              </w:rPr>
              <w:t xml:space="preserve"> </w:t>
            </w:r>
            <w:r w:rsidRPr="00272824">
              <w:rPr>
                <w:b/>
                <w:bCs/>
                <w:lang w:val="en-US"/>
              </w:rPr>
              <w:t>use</w:t>
            </w:r>
            <w:r w:rsidRPr="00F74BA4">
              <w:rPr>
                <w:b/>
                <w:bCs/>
              </w:rPr>
              <w:t xml:space="preserve"> </w:t>
            </w:r>
            <w:r w:rsidRPr="00272824">
              <w:rPr>
                <w:b/>
                <w:bCs/>
                <w:lang w:val="en-US"/>
              </w:rPr>
              <w:t>part</w:t>
            </w:r>
            <w:r w:rsidRPr="00F74BA4">
              <w:rPr>
                <w:b/>
                <w:bCs/>
              </w:rPr>
              <w:t xml:space="preserve"> </w:t>
            </w:r>
            <w:r w:rsidRPr="00272824">
              <w:rPr>
                <w:b/>
                <w:bCs/>
                <w:lang w:val="en-US"/>
              </w:rPr>
              <w:t>of</w:t>
            </w:r>
            <w:r w:rsidRPr="00F74BA4">
              <w:rPr>
                <w:b/>
                <w:bCs/>
              </w:rPr>
              <w:t xml:space="preserve"> </w:t>
            </w:r>
            <w:r w:rsidRPr="00272824">
              <w:rPr>
                <w:b/>
                <w:bCs/>
                <w:lang w:val="en-US"/>
              </w:rPr>
              <w:t>the</w:t>
            </w:r>
            <w:r w:rsidRPr="00F74BA4">
              <w:rPr>
                <w:b/>
                <w:bCs/>
              </w:rPr>
              <w:t xml:space="preserve"> </w:t>
            </w:r>
            <w:r w:rsidRPr="00272824">
              <w:rPr>
                <w:b/>
                <w:bCs/>
                <w:lang w:val="en-US"/>
              </w:rPr>
              <w:t>proceeds</w:t>
            </w:r>
            <w:r w:rsidRPr="00F74BA4">
              <w:rPr>
                <w:b/>
                <w:bCs/>
              </w:rPr>
              <w:t xml:space="preserve"> </w:t>
            </w:r>
            <w:r w:rsidRPr="00272824">
              <w:rPr>
                <w:b/>
                <w:bCs/>
                <w:lang w:val="en-US"/>
              </w:rPr>
              <w:t>of</w:t>
            </w:r>
            <w:r w:rsidRPr="00F74BA4">
              <w:rPr>
                <w:b/>
                <w:bCs/>
              </w:rPr>
              <w:t xml:space="preserve"> </w:t>
            </w:r>
            <w:r w:rsidRPr="00272824">
              <w:rPr>
                <w:b/>
                <w:bCs/>
                <w:lang w:val="en-US"/>
              </w:rPr>
              <w:t>a</w:t>
            </w:r>
            <w:r w:rsidRPr="00F74BA4">
              <w:rPr>
                <w:b/>
                <w:bCs/>
              </w:rPr>
              <w:t xml:space="preserve"> </w:t>
            </w:r>
            <w:r w:rsidRPr="00272824">
              <w:rPr>
                <w:b/>
                <w:bCs/>
                <w:lang w:val="en-US"/>
              </w:rPr>
              <w:t>loan</w:t>
            </w:r>
            <w:r w:rsidRPr="00F74BA4">
              <w:rPr>
                <w:b/>
                <w:bCs/>
              </w:rPr>
              <w:t xml:space="preserve"> </w:t>
            </w:r>
            <w:r w:rsidRPr="00272824">
              <w:rPr>
                <w:b/>
                <w:bCs/>
                <w:lang w:val="en-US"/>
              </w:rPr>
              <w:t>from</w:t>
            </w:r>
            <w:r w:rsidRPr="00F74BA4">
              <w:rPr>
                <w:b/>
                <w:bCs/>
              </w:rPr>
              <w:t>/</w:t>
            </w:r>
            <w:r w:rsidRPr="00272824">
              <w:rPr>
                <w:b/>
                <w:bCs/>
                <w:lang w:val="en-US"/>
              </w:rPr>
              <w:t>grant</w:t>
            </w:r>
            <w:r w:rsidRPr="00F74BA4">
              <w:rPr>
                <w:b/>
                <w:bCs/>
              </w:rPr>
              <w:t xml:space="preserve"> </w:t>
            </w:r>
            <w:r w:rsidRPr="00272824">
              <w:rPr>
                <w:b/>
                <w:bCs/>
                <w:lang w:val="en-US"/>
              </w:rPr>
              <w:t>administered</w:t>
            </w:r>
            <w:r w:rsidRPr="00F74BA4">
              <w:rPr>
                <w:b/>
                <w:bCs/>
              </w:rPr>
              <w:t xml:space="preserve"> </w:t>
            </w:r>
            <w:r w:rsidRPr="00272824">
              <w:rPr>
                <w:b/>
                <w:bCs/>
                <w:lang w:val="en-US"/>
              </w:rPr>
              <w:t>by</w:t>
            </w:r>
            <w:r w:rsidRPr="00F74BA4">
              <w:rPr>
                <w:b/>
                <w:bCs/>
              </w:rPr>
              <w:t xml:space="preserve"> </w:t>
            </w:r>
            <w:r w:rsidRPr="00272824">
              <w:rPr>
                <w:b/>
                <w:bCs/>
                <w:lang w:val="en-US"/>
              </w:rPr>
              <w:t>the</w:t>
            </w:r>
            <w:r w:rsidRPr="00F74BA4">
              <w:rPr>
                <w:b/>
                <w:bCs/>
              </w:rPr>
              <w:t xml:space="preserve"> </w:t>
            </w:r>
            <w:r w:rsidRPr="00272824">
              <w:rPr>
                <w:b/>
                <w:bCs/>
                <w:lang w:val="en-US"/>
              </w:rPr>
              <w:t>European</w:t>
            </w:r>
            <w:r w:rsidRPr="00F74BA4">
              <w:rPr>
                <w:b/>
                <w:bCs/>
              </w:rPr>
              <w:t xml:space="preserve"> </w:t>
            </w:r>
            <w:r w:rsidRPr="00272824">
              <w:rPr>
                <w:b/>
                <w:bCs/>
                <w:lang w:val="en-US"/>
              </w:rPr>
              <w:t>Bank</w:t>
            </w:r>
            <w:r w:rsidRPr="00F74BA4">
              <w:rPr>
                <w:b/>
                <w:bCs/>
              </w:rPr>
              <w:t xml:space="preserve"> </w:t>
            </w:r>
            <w:r w:rsidRPr="00272824">
              <w:rPr>
                <w:b/>
                <w:bCs/>
                <w:lang w:val="en-US"/>
              </w:rPr>
              <w:t>for</w:t>
            </w:r>
            <w:r w:rsidRPr="00F74BA4">
              <w:rPr>
                <w:b/>
                <w:bCs/>
              </w:rPr>
              <w:t xml:space="preserve"> </w:t>
            </w:r>
            <w:r w:rsidRPr="00272824">
              <w:rPr>
                <w:b/>
                <w:bCs/>
                <w:lang w:val="en-US"/>
              </w:rPr>
              <w:t>Reconstruction</w:t>
            </w:r>
            <w:r w:rsidRPr="00F74BA4">
              <w:rPr>
                <w:b/>
                <w:bCs/>
              </w:rPr>
              <w:t xml:space="preserve"> </w:t>
            </w:r>
            <w:r w:rsidRPr="00272824">
              <w:rPr>
                <w:b/>
                <w:bCs/>
                <w:lang w:val="en-US"/>
              </w:rPr>
              <w:t>and</w:t>
            </w:r>
            <w:r w:rsidRPr="00F74BA4">
              <w:rPr>
                <w:b/>
                <w:bCs/>
              </w:rPr>
              <w:t xml:space="preserve"> </w:t>
            </w:r>
            <w:r w:rsidRPr="00272824">
              <w:rPr>
                <w:b/>
                <w:bCs/>
                <w:lang w:val="en-US"/>
              </w:rPr>
              <w:t>Development</w:t>
            </w:r>
            <w:r w:rsidRPr="00F74BA4">
              <w:rPr>
                <w:b/>
                <w:bCs/>
              </w:rPr>
              <w:t xml:space="preserve"> (</w:t>
            </w:r>
            <w:r w:rsidRPr="00272824">
              <w:rPr>
                <w:b/>
                <w:bCs/>
                <w:lang w:val="en-US"/>
              </w:rPr>
              <w:t>the</w:t>
            </w:r>
            <w:r w:rsidRPr="00F74BA4">
              <w:rPr>
                <w:b/>
                <w:bCs/>
              </w:rPr>
              <w:t xml:space="preserve"> </w:t>
            </w:r>
            <w:r w:rsidRPr="00272824">
              <w:rPr>
                <w:b/>
                <w:bCs/>
                <w:lang w:val="en-US"/>
              </w:rPr>
              <w:t>Bank</w:t>
            </w:r>
            <w:r w:rsidRPr="00F74BA4">
              <w:rPr>
                <w:b/>
                <w:bCs/>
              </w:rPr>
              <w:t xml:space="preserve">) </w:t>
            </w:r>
            <w:r w:rsidRPr="00272824">
              <w:rPr>
                <w:b/>
                <w:bCs/>
                <w:lang w:val="en-US"/>
              </w:rPr>
              <w:t>towards</w:t>
            </w:r>
            <w:r w:rsidRPr="00F74BA4">
              <w:rPr>
                <w:b/>
                <w:bCs/>
              </w:rPr>
              <w:t xml:space="preserve"> </w:t>
            </w:r>
            <w:r w:rsidRPr="00272824">
              <w:rPr>
                <w:b/>
                <w:bCs/>
                <w:lang w:val="en-US"/>
              </w:rPr>
              <w:t>the</w:t>
            </w:r>
            <w:r w:rsidRPr="00F74BA4">
              <w:rPr>
                <w:b/>
                <w:bCs/>
              </w:rPr>
              <w:t xml:space="preserve"> </w:t>
            </w:r>
            <w:r w:rsidRPr="00272824">
              <w:rPr>
                <w:b/>
                <w:bCs/>
                <w:lang w:val="en-US"/>
              </w:rPr>
              <w:t>cost</w:t>
            </w:r>
            <w:r w:rsidRPr="00F74BA4">
              <w:rPr>
                <w:b/>
                <w:bCs/>
              </w:rPr>
              <w:t xml:space="preserve"> </w:t>
            </w:r>
            <w:r w:rsidRPr="00272824">
              <w:rPr>
                <w:b/>
                <w:bCs/>
                <w:lang w:val="en-US"/>
              </w:rPr>
              <w:t>of</w:t>
            </w:r>
            <w:r w:rsidRPr="00F74BA4">
              <w:rPr>
                <w:b/>
                <w:bCs/>
              </w:rPr>
              <w:t xml:space="preserve"> </w:t>
            </w:r>
            <w:r w:rsidRPr="00272824">
              <w:rPr>
                <w:b/>
                <w:bCs/>
                <w:lang w:val="en-US"/>
              </w:rPr>
              <w:t>the</w:t>
            </w:r>
            <w:r w:rsidRPr="00F74BA4">
              <w:rPr>
                <w:b/>
                <w:bCs/>
              </w:rPr>
              <w:t xml:space="preserve"> </w:t>
            </w:r>
            <w:proofErr w:type="gramStart"/>
            <w:r w:rsidRPr="00272824">
              <w:rPr>
                <w:b/>
                <w:bCs/>
                <w:lang w:val="en-US"/>
              </w:rPr>
              <w:t>above</w:t>
            </w:r>
            <w:r w:rsidRPr="00F74BA4">
              <w:rPr>
                <w:b/>
                <w:bCs/>
              </w:rPr>
              <w:t xml:space="preserve"> </w:t>
            </w:r>
            <w:r w:rsidRPr="00272824">
              <w:rPr>
                <w:b/>
                <w:bCs/>
                <w:lang w:val="en-US"/>
              </w:rPr>
              <w:t>named</w:t>
            </w:r>
            <w:proofErr w:type="gramEnd"/>
            <w:r w:rsidRPr="00F74BA4">
              <w:rPr>
                <w:b/>
                <w:bCs/>
              </w:rPr>
              <w:t xml:space="preserve"> </w:t>
            </w:r>
            <w:r w:rsidRPr="00272824">
              <w:rPr>
                <w:b/>
                <w:bCs/>
                <w:lang w:val="en-US"/>
              </w:rPr>
              <w:t>contract</w:t>
            </w:r>
            <w:r w:rsidRPr="00F74BA4">
              <w:rPr>
                <w:b/>
                <w:bCs/>
              </w:rPr>
              <w:t>(</w:t>
            </w:r>
            <w:r w:rsidRPr="00272824">
              <w:rPr>
                <w:b/>
                <w:bCs/>
                <w:lang w:val="en-US"/>
              </w:rPr>
              <w:t>s</w:t>
            </w:r>
            <w:r w:rsidRPr="00F74BA4">
              <w:rPr>
                <w:b/>
                <w:bCs/>
              </w:rPr>
              <w:t>)</w:t>
            </w:r>
            <w:r w:rsidRPr="00272824">
              <w:rPr>
                <w:b/>
                <w:bCs/>
              </w:rPr>
              <w:t xml:space="preserve"> </w:t>
            </w:r>
            <w:r w:rsidRPr="00272824">
              <w:t>/ Вищезазначений клієнт має намір використати частину коштів, отриманих у вигляді позики або гранту, що надається Європейським банком реконструкції та розвитку (далі — «Банк»), для покриття витрат за вищезазначеним(и) контрактом(</w:t>
            </w:r>
            <w:proofErr w:type="spellStart"/>
            <w:r w:rsidRPr="00272824">
              <w:t>ами</w:t>
            </w:r>
            <w:proofErr w:type="spellEnd"/>
            <w:r w:rsidRPr="00272824">
              <w:t>).</w:t>
            </w:r>
          </w:p>
          <w:p w14:paraId="52E78E99" w14:textId="77777777" w:rsidR="00F74BA4" w:rsidRDefault="00F74BA4" w:rsidP="00112EBB"/>
          <w:p w14:paraId="577EDCB5" w14:textId="293200B2" w:rsidR="00F74BA4" w:rsidRPr="00112EBB" w:rsidRDefault="00F74BA4" w:rsidP="00112EBB"/>
        </w:tc>
      </w:tr>
      <w:tr w:rsidR="00272824" w14:paraId="11FD31DD" w14:textId="77777777" w:rsidTr="00272824">
        <w:tc>
          <w:tcPr>
            <w:tcW w:w="9776" w:type="dxa"/>
            <w:gridSpan w:val="3"/>
          </w:tcPr>
          <w:p w14:paraId="4974DB38" w14:textId="77777777" w:rsidR="00272824" w:rsidRDefault="00272824" w:rsidP="00112EBB">
            <w:r w:rsidRPr="00272824">
              <w:rPr>
                <w:b/>
                <w:bCs/>
                <w:lang w:val="en-US"/>
              </w:rPr>
              <w:lastRenderedPageBreak/>
              <w:t>Additional financing information</w:t>
            </w:r>
            <w:r w:rsidRPr="00272824">
              <w:t xml:space="preserve"> / Додаткова інформація щодо фінансування: </w:t>
            </w:r>
          </w:p>
          <w:p w14:paraId="63375E90" w14:textId="77777777" w:rsidR="00272824" w:rsidRDefault="00272824" w:rsidP="00112EBB">
            <w:r w:rsidRPr="00272824">
              <w:rPr>
                <w:b/>
                <w:bCs/>
                <w:lang w:val="en-US"/>
              </w:rPr>
              <w:t>The</w:t>
            </w:r>
            <w:r w:rsidRPr="00F74BA4">
              <w:rPr>
                <w:b/>
                <w:bCs/>
              </w:rPr>
              <w:t xml:space="preserve"> </w:t>
            </w:r>
            <w:r w:rsidRPr="00272824">
              <w:rPr>
                <w:b/>
                <w:bCs/>
                <w:lang w:val="en-US"/>
              </w:rPr>
              <w:t>contract</w:t>
            </w:r>
            <w:r w:rsidRPr="00F74BA4">
              <w:rPr>
                <w:b/>
                <w:bCs/>
              </w:rPr>
              <w:t xml:space="preserve"> </w:t>
            </w:r>
            <w:r w:rsidRPr="00272824">
              <w:rPr>
                <w:b/>
                <w:bCs/>
                <w:lang w:val="en-US"/>
              </w:rPr>
              <w:t>is</w:t>
            </w:r>
            <w:r w:rsidRPr="00F74BA4">
              <w:rPr>
                <w:b/>
                <w:bCs/>
              </w:rPr>
              <w:t xml:space="preserve"> </w:t>
            </w:r>
            <w:r w:rsidRPr="00272824">
              <w:rPr>
                <w:b/>
                <w:bCs/>
                <w:lang w:val="en-US"/>
              </w:rPr>
              <w:t>co</w:t>
            </w:r>
            <w:r w:rsidRPr="00F74BA4">
              <w:rPr>
                <w:b/>
                <w:bCs/>
              </w:rPr>
              <w:t>-</w:t>
            </w:r>
            <w:r w:rsidRPr="00272824">
              <w:rPr>
                <w:b/>
                <w:bCs/>
                <w:lang w:val="en-US"/>
              </w:rPr>
              <w:t>financed</w:t>
            </w:r>
            <w:r w:rsidRPr="00F74BA4">
              <w:rPr>
                <w:b/>
                <w:bCs/>
              </w:rPr>
              <w:t xml:space="preserve"> </w:t>
            </w:r>
            <w:r w:rsidRPr="00272824">
              <w:rPr>
                <w:b/>
                <w:bCs/>
                <w:lang w:val="en-US"/>
              </w:rPr>
              <w:t>by</w:t>
            </w:r>
            <w:r w:rsidRPr="00F74BA4">
              <w:rPr>
                <w:b/>
                <w:bCs/>
              </w:rPr>
              <w:t xml:space="preserve"> </w:t>
            </w:r>
            <w:r w:rsidRPr="00272824">
              <w:rPr>
                <w:b/>
                <w:bCs/>
                <w:lang w:val="en-US"/>
              </w:rPr>
              <w:t>the</w:t>
            </w:r>
            <w:r w:rsidRPr="00F74BA4">
              <w:rPr>
                <w:b/>
                <w:bCs/>
              </w:rPr>
              <w:t xml:space="preserve"> </w:t>
            </w:r>
            <w:r w:rsidRPr="00272824">
              <w:rPr>
                <w:b/>
                <w:bCs/>
                <w:lang w:val="en-US"/>
              </w:rPr>
              <w:t>European</w:t>
            </w:r>
            <w:r w:rsidRPr="00F74BA4">
              <w:rPr>
                <w:b/>
                <w:bCs/>
              </w:rPr>
              <w:t xml:space="preserve"> </w:t>
            </w:r>
            <w:r w:rsidRPr="00272824">
              <w:rPr>
                <w:b/>
                <w:bCs/>
                <w:lang w:val="en-US"/>
              </w:rPr>
              <w:t>Investment</w:t>
            </w:r>
            <w:r w:rsidRPr="00F74BA4">
              <w:rPr>
                <w:b/>
                <w:bCs/>
              </w:rPr>
              <w:t xml:space="preserve"> </w:t>
            </w:r>
            <w:r w:rsidRPr="00272824">
              <w:rPr>
                <w:b/>
                <w:bCs/>
                <w:lang w:val="en-US"/>
              </w:rPr>
              <w:t>Bank</w:t>
            </w:r>
            <w:r w:rsidRPr="00272824">
              <w:t xml:space="preserve"> / Цей контракт </w:t>
            </w:r>
            <w:proofErr w:type="spellStart"/>
            <w:r w:rsidRPr="00272824">
              <w:t>співфінансується</w:t>
            </w:r>
            <w:proofErr w:type="spellEnd"/>
            <w:r w:rsidRPr="00272824">
              <w:t xml:space="preserve"> Європейським інвестиційним банком</w:t>
            </w:r>
          </w:p>
          <w:p w14:paraId="44126D70" w14:textId="7DCA0027" w:rsidR="00F74BA4" w:rsidRPr="00F74BA4" w:rsidRDefault="00F74BA4" w:rsidP="00112EBB"/>
        </w:tc>
      </w:tr>
      <w:tr w:rsidR="00272824" w14:paraId="61258C30" w14:textId="77777777" w:rsidTr="00272824">
        <w:tc>
          <w:tcPr>
            <w:tcW w:w="9776" w:type="dxa"/>
            <w:gridSpan w:val="3"/>
          </w:tcPr>
          <w:p w14:paraId="1A2100B8" w14:textId="77777777" w:rsidR="00272824" w:rsidRDefault="00272824" w:rsidP="00112EBB">
            <w:r w:rsidRPr="00272824">
              <w:rPr>
                <w:b/>
                <w:bCs/>
              </w:rPr>
              <w:t xml:space="preserve">2. </w:t>
            </w:r>
            <w:r w:rsidRPr="00272824">
              <w:rPr>
                <w:b/>
                <w:bCs/>
                <w:lang w:val="en-US"/>
              </w:rPr>
              <w:t>Information on the Procurement Exercise /</w:t>
            </w:r>
            <w:r w:rsidRPr="00272824">
              <w:rPr>
                <w:b/>
                <w:bCs/>
              </w:rPr>
              <w:t xml:space="preserve"> </w:t>
            </w:r>
            <w:r w:rsidRPr="00272824">
              <w:t>Інформація про процедуру закупівлі</w:t>
            </w:r>
          </w:p>
          <w:p w14:paraId="22D1AEA4" w14:textId="42E49CE7" w:rsidR="00F74BA4" w:rsidRPr="00272824" w:rsidRDefault="00F74BA4" w:rsidP="00112EBB">
            <w:pPr>
              <w:rPr>
                <w:lang w:val="en-US"/>
              </w:rPr>
            </w:pPr>
          </w:p>
        </w:tc>
      </w:tr>
      <w:tr w:rsidR="00272824" w14:paraId="4466FF0D" w14:textId="77777777" w:rsidTr="00272824">
        <w:tc>
          <w:tcPr>
            <w:tcW w:w="9776" w:type="dxa"/>
            <w:gridSpan w:val="3"/>
          </w:tcPr>
          <w:p w14:paraId="6EA82A2D" w14:textId="1A4F92C5" w:rsidR="00272824" w:rsidRPr="00272824" w:rsidRDefault="00272824" w:rsidP="00112EBB">
            <w:pPr>
              <w:rPr>
                <w:lang w:val="en-US"/>
              </w:rPr>
            </w:pPr>
            <w:r w:rsidRPr="00272824">
              <w:rPr>
                <w:b/>
                <w:bCs/>
                <w:lang w:val="en-US"/>
              </w:rPr>
              <w:t>Contracts will be subject to the Bank's Procurement Policies and Rules and are open for participation for firms from any country, unless otherwise specified in the procurement documents /</w:t>
            </w:r>
            <w:r w:rsidRPr="00272824">
              <w:t xml:space="preserve"> Контракти укладатимуться відповідно до Політики та правил закупівель Банку, і участь у них можуть брати компанії з будь-якої країни, якщо інше не передбачено в документації щодо закупівлі.</w:t>
            </w:r>
          </w:p>
        </w:tc>
      </w:tr>
      <w:tr w:rsidR="00272824" w14:paraId="5F004212" w14:textId="77777777" w:rsidTr="00272824">
        <w:tc>
          <w:tcPr>
            <w:tcW w:w="9776" w:type="dxa"/>
            <w:gridSpan w:val="3"/>
          </w:tcPr>
          <w:p w14:paraId="0FE8548C" w14:textId="75C45A3E" w:rsidR="00272824" w:rsidRPr="00272824" w:rsidRDefault="00272824" w:rsidP="00112EBB">
            <w:pPr>
              <w:rPr>
                <w:lang w:val="en-US"/>
              </w:rPr>
            </w:pPr>
            <w:r w:rsidRPr="00272824">
              <w:rPr>
                <w:b/>
                <w:bCs/>
                <w:lang w:val="en-US"/>
              </w:rPr>
              <w:t>The type of contract and the procurement method is stated above. A full description of the procurement exercise is available within the documentation and is available free of charge in ECEPP</w:t>
            </w:r>
            <w:r w:rsidRPr="00272824">
              <w:rPr>
                <w:b/>
                <w:bCs/>
              </w:rPr>
              <w:t xml:space="preserve"> </w:t>
            </w:r>
            <w:r w:rsidRPr="00272824">
              <w:t>/ Тип договору та метод проведення закупівлі зазначені вище. Повний опис процедури закупівлі наведено в документації, яку можна безкоштовно отримати в системі ECEPP.</w:t>
            </w:r>
          </w:p>
        </w:tc>
      </w:tr>
      <w:tr w:rsidR="00272824" w14:paraId="259AEA5C" w14:textId="77777777" w:rsidTr="00272824">
        <w:tc>
          <w:tcPr>
            <w:tcW w:w="9776" w:type="dxa"/>
            <w:gridSpan w:val="3"/>
          </w:tcPr>
          <w:p w14:paraId="6D81BF75" w14:textId="55E76A7C" w:rsidR="00272824" w:rsidRPr="00272824" w:rsidRDefault="00272824" w:rsidP="00112EBB">
            <w:pPr>
              <w:rPr>
                <w:b/>
                <w:bCs/>
                <w:lang w:val="en-US"/>
              </w:rPr>
            </w:pPr>
            <w:r w:rsidRPr="00272824">
              <w:rPr>
                <w:b/>
                <w:bCs/>
                <w:lang w:val="en-US"/>
              </w:rPr>
              <w:t>The documentation will include such information as: detailed technical and financial requirements; any information on lots; the expected outcome; eligibility and qualification requirements; contract start date; planned contract duration; any response requirements; any other relevant information</w:t>
            </w:r>
            <w:r w:rsidRPr="00272824">
              <w:rPr>
                <w:lang w:val="en-US"/>
              </w:rPr>
              <w:t>.</w:t>
            </w:r>
            <w:r w:rsidRPr="00272824">
              <w:rPr>
                <w:lang w:val="en-US"/>
              </w:rPr>
              <w:t>/</w:t>
            </w:r>
            <w:r>
              <w:rPr>
                <w:lang w:val="en-US"/>
              </w:rPr>
              <w:t xml:space="preserve"> </w:t>
            </w:r>
            <w:r w:rsidRPr="00272824">
              <w:t>Документація міститиме таку інформацію, як: детальні технічні та фінансові вимоги; будь-яку інформацію щодо лотів; очікувані результати; вимоги щодо відповідності та кваліфікації; дату початку дії договору; запланований строк дії договору; будь-які вимоги щодо подання пропозицій; будь-яку іншу відповідну інформацію.</w:t>
            </w:r>
          </w:p>
        </w:tc>
      </w:tr>
      <w:tr w:rsidR="00272824" w14:paraId="2601E52D" w14:textId="77777777" w:rsidTr="00272824">
        <w:tc>
          <w:tcPr>
            <w:tcW w:w="9776" w:type="dxa"/>
            <w:gridSpan w:val="3"/>
          </w:tcPr>
          <w:p w14:paraId="6B75EC94" w14:textId="0B4F3A59" w:rsidR="00272824" w:rsidRPr="00272824" w:rsidRDefault="00272824" w:rsidP="00112EBB">
            <w:pPr>
              <w:rPr>
                <w:b/>
                <w:bCs/>
                <w:lang w:val="ru-RU"/>
              </w:rPr>
            </w:pPr>
            <w:r w:rsidRPr="00272824">
              <w:rPr>
                <w:b/>
                <w:bCs/>
                <w:lang w:val="en-US"/>
              </w:rPr>
              <w:t>This procurement exercise will be conducted using the EBRD Client E-Procurement Portal (ECEPP). Prospective participants can access the procurement exercise by clicking on the below link or on the 'Access Opportunity' button (if viewing this notice on ECEPP). Registered participants may log in and access the documentation immediately and unregistered participants may do so after completing a brief registration</w:t>
            </w:r>
            <w:r w:rsidRPr="00272824">
              <w:rPr>
                <w:b/>
                <w:bCs/>
              </w:rPr>
              <w:t xml:space="preserve"> / </w:t>
            </w:r>
            <w:r w:rsidRPr="00272824">
              <w:t>Ця процедура закупівлі буде проводитися за допомогою порталу електронних закупівель для клієнтів ЄБРР (ECEPP). Потенційні учасники можуть отримати доступ до процедури закупівлі, натиснувши на посилання нижче або на кнопку «Отримати доступ до оголошення» (якщо ви переглядаєте це оголошення на порталі ECEPP). Зареєстровані учасники можуть увійти в систему та одразу отримати доступ до документації, а незареєстровані учасники зможуть це зробити після проходження короткої реєстрації:</w:t>
            </w:r>
          </w:p>
        </w:tc>
      </w:tr>
      <w:tr w:rsidR="00272824" w14:paraId="14466195" w14:textId="77777777" w:rsidTr="00272824">
        <w:tc>
          <w:tcPr>
            <w:tcW w:w="9776" w:type="dxa"/>
            <w:gridSpan w:val="3"/>
          </w:tcPr>
          <w:p w14:paraId="55C8D2A8" w14:textId="5E3392F3" w:rsidR="00272824" w:rsidRPr="00272824" w:rsidRDefault="00272824" w:rsidP="00F74BA4">
            <w:pPr>
              <w:spacing w:before="120" w:after="120" w:line="360" w:lineRule="auto"/>
              <w:jc w:val="center"/>
              <w:rPr>
                <w:b/>
                <w:bCs/>
                <w:lang w:val="en-US"/>
              </w:rPr>
            </w:pPr>
            <w:r w:rsidRPr="00272824">
              <w:rPr>
                <w:b/>
                <w:bCs/>
              </w:rPr>
              <w:t>https://ecepp.ebrd.com/respond/BTBE53DES4</w:t>
            </w:r>
          </w:p>
        </w:tc>
      </w:tr>
      <w:tr w:rsidR="00272824" w14:paraId="0591938E" w14:textId="77777777" w:rsidTr="00272824">
        <w:tc>
          <w:tcPr>
            <w:tcW w:w="9776" w:type="dxa"/>
            <w:gridSpan w:val="3"/>
          </w:tcPr>
          <w:p w14:paraId="577721E3" w14:textId="77777777" w:rsidR="00272824" w:rsidRDefault="00272824" w:rsidP="00112EBB">
            <w:r w:rsidRPr="00272824">
              <w:rPr>
                <w:b/>
                <w:bCs/>
              </w:rPr>
              <w:t xml:space="preserve">3. </w:t>
            </w:r>
            <w:r w:rsidRPr="00272824">
              <w:rPr>
                <w:b/>
                <w:bCs/>
                <w:lang w:val="en-US"/>
              </w:rPr>
              <w:t>Other Information</w:t>
            </w:r>
            <w:r w:rsidRPr="00272824">
              <w:rPr>
                <w:b/>
                <w:bCs/>
              </w:rPr>
              <w:t xml:space="preserve"> / </w:t>
            </w:r>
            <w:r w:rsidRPr="00272824">
              <w:t>Інша інформація</w:t>
            </w:r>
          </w:p>
          <w:p w14:paraId="7F65F5BF" w14:textId="34BF8299" w:rsidR="00F74BA4" w:rsidRPr="00272824" w:rsidRDefault="00F74BA4" w:rsidP="00112EBB">
            <w:pPr>
              <w:rPr>
                <w:b/>
                <w:bCs/>
                <w:lang w:val="en-US"/>
              </w:rPr>
            </w:pPr>
          </w:p>
        </w:tc>
      </w:tr>
      <w:tr w:rsidR="00272824" w14:paraId="29C5921A" w14:textId="77777777" w:rsidTr="00272824">
        <w:tc>
          <w:tcPr>
            <w:tcW w:w="9776" w:type="dxa"/>
            <w:gridSpan w:val="3"/>
          </w:tcPr>
          <w:p w14:paraId="615DCAC4" w14:textId="77777777" w:rsidR="00272824" w:rsidRPr="00272824" w:rsidRDefault="00272824" w:rsidP="00272824">
            <w:r w:rsidRPr="00272824">
              <w:rPr>
                <w:b/>
                <w:bCs/>
                <w:lang w:val="en-US"/>
              </w:rPr>
              <w:t>The Client intends to announce a separate tender for the procurement of new metro trainsets in the amount of EUR 45.0 million (including spare parts and consumables, equipment and tools for maintenance, repair of metro trainsets and related services) of the same technical specification, as detailed in Section VI, Requirements of this Procurement Document, under a separate Ukraine Urban Public Transport Project financed by a loan from the European Investment Bank (EIB). The tender under the EIB financed project will be conducted in accordance with the EIB’s Guide to Procurement and is expected to be launched on September 2025. The relevant procurement notice will be published in the Official Journal of the European Union (https://ted.europa.eu) and/or EIB’s website (https://www.eib.org/en/about/procurement). It is the intention of the Client, EBRD and EIB to align the closing of both tenders, so that the resulting contracts could be signed at approximately the same time. This is with an aim to raise the interest of prospective manufacturers in a larger order for the Client. The Client, therefore, encourages the Participants to monitor announcements under the EIB project.</w:t>
            </w:r>
            <w:r w:rsidRPr="00272824">
              <w:rPr>
                <w:b/>
                <w:bCs/>
              </w:rPr>
              <w:t xml:space="preserve"> / </w:t>
            </w:r>
            <w:r w:rsidRPr="00272824">
              <w:t xml:space="preserve">Клієнт має намір оголосити окремий тендер на закупівлю нових поїздів метро на суму 45,0 млн євро (включно із запасними частинами та витратними матеріалами, обладнанням та інструментами для технічного обслуговування, ремонту поїздів метро та супутніх послуг) з тими самими </w:t>
            </w:r>
            <w:r w:rsidRPr="00272824">
              <w:lastRenderedPageBreak/>
              <w:t>технічними характеристиками, що детально викладені в Розділі VI «Вимоги» цього тендерного документа, в рамках окремого Проєкту міського громадського транспорту України, що фінансується за рахунок кредиту Європейського інвестиційного банку (ЄІБ).</w:t>
            </w:r>
          </w:p>
          <w:p w14:paraId="794A12F1" w14:textId="7F1AC9A5" w:rsidR="00272824" w:rsidRPr="00272824" w:rsidRDefault="00272824" w:rsidP="00272824">
            <w:pPr>
              <w:rPr>
                <w:b/>
                <w:bCs/>
                <w:u w:val="single"/>
              </w:rPr>
            </w:pPr>
            <w:r w:rsidRPr="00272824">
              <w:t>Тендер у рамках проекту, що фінансується ЄІБ, буде проведено відповідно до Посібника з закупівель ЄІБ, і його початок заплановано на вересень 2025 року. Відповідне оголошення про закупівлю буде опубліковано в Офіційному віснику Європейського Союзу (https://ted.europa.eu) та/або на веб-сайті ЄІБ (https://www.eib.org/en/about/procurement). Замовник, ЄБРР та ЄІБ мають намір узгодити терміни завершення обох тендерів, щоб укладені за їх результатами контракти можна було підписати приблизно одночасно. Це робиться з метою підвищення зацікавленості потенційних виробників у виконанні більшого замовлення для Замовника. Тому Замовник закликає учасників стежити за оголошеннями в рамках проекту ЄІБ.</w:t>
            </w:r>
          </w:p>
        </w:tc>
      </w:tr>
      <w:tr w:rsidR="00272824" w14:paraId="71DCEA9D" w14:textId="77777777" w:rsidTr="00272824">
        <w:tc>
          <w:tcPr>
            <w:tcW w:w="9776" w:type="dxa"/>
            <w:gridSpan w:val="3"/>
          </w:tcPr>
          <w:p w14:paraId="413F87A1" w14:textId="77777777" w:rsidR="00272824" w:rsidRDefault="00272824" w:rsidP="00272824">
            <w:r w:rsidRPr="00272824">
              <w:rPr>
                <w:b/>
                <w:bCs/>
              </w:rPr>
              <w:lastRenderedPageBreak/>
              <w:t xml:space="preserve">4. </w:t>
            </w:r>
            <w:r w:rsidRPr="00F74BA4">
              <w:rPr>
                <w:b/>
                <w:bCs/>
                <w:lang w:val="en-US"/>
              </w:rPr>
              <w:t>Client Address</w:t>
            </w:r>
            <w:r w:rsidRPr="00272824">
              <w:rPr>
                <w:b/>
                <w:bCs/>
              </w:rPr>
              <w:t xml:space="preserve"> /</w:t>
            </w:r>
            <w:r w:rsidRPr="00272824">
              <w:t>Адреса</w:t>
            </w:r>
          </w:p>
          <w:p w14:paraId="2FA58940" w14:textId="77777777" w:rsidR="00F74BA4" w:rsidRPr="00272824" w:rsidRDefault="00F74BA4" w:rsidP="00272824">
            <w:pPr>
              <w:rPr>
                <w:b/>
                <w:bCs/>
              </w:rPr>
            </w:pPr>
          </w:p>
          <w:p w14:paraId="6B8B53A0" w14:textId="4C6EF29A" w:rsidR="00272824" w:rsidRDefault="00272824" w:rsidP="00112EBB">
            <w:pPr>
              <w:rPr>
                <w:lang w:val="en-US"/>
              </w:rPr>
            </w:pPr>
            <w:r w:rsidRPr="00F74BA4">
              <w:rPr>
                <w:b/>
                <w:bCs/>
                <w:lang w:val="en-US"/>
              </w:rPr>
              <w:t xml:space="preserve">The client's address is for information only. To register interest, access the documentation using the available links. Participants must use the ECEPP message </w:t>
            </w:r>
            <w:r w:rsidR="00F74BA4" w:rsidRPr="00F74BA4">
              <w:rPr>
                <w:b/>
                <w:bCs/>
                <w:lang w:val="en-US"/>
              </w:rPr>
              <w:t>center</w:t>
            </w:r>
            <w:r w:rsidRPr="00F74BA4">
              <w:rPr>
                <w:b/>
                <w:bCs/>
                <w:lang w:val="en-US"/>
              </w:rPr>
              <w:t xml:space="preserve"> for communication with the client</w:t>
            </w:r>
            <w:r w:rsidRPr="00272824">
              <w:rPr>
                <w:b/>
                <w:bCs/>
              </w:rPr>
              <w:t xml:space="preserve"> </w:t>
            </w:r>
            <w:r w:rsidRPr="00272824">
              <w:t>/ Адреса клієнта наводиться лише для довідки. Щоб висловити зацікавленість, перейдіть до документації за наведеними посиланнями. Учасники повинні використовувати центр повідомлень ECEPP для спілкування з клієнтом.</w:t>
            </w:r>
          </w:p>
          <w:p w14:paraId="1A7A404B" w14:textId="77777777" w:rsidR="00F74BA4" w:rsidRDefault="00F74BA4" w:rsidP="00272824"/>
          <w:p w14:paraId="60744FDF" w14:textId="7C8F248D" w:rsidR="00272824" w:rsidRDefault="00272824" w:rsidP="00272824">
            <w:pPr>
              <w:rPr>
                <w:lang w:val="en-US"/>
              </w:rPr>
            </w:pPr>
            <w:r w:rsidRPr="00272824">
              <w:t>Kharkivsky Metropoliten CE (</w:t>
            </w:r>
            <w:r w:rsidRPr="00F74BA4">
              <w:rPr>
                <w:lang w:val="en-US"/>
              </w:rPr>
              <w:t xml:space="preserve">Tender </w:t>
            </w:r>
            <w:proofErr w:type="spellStart"/>
            <w:r w:rsidRPr="00F74BA4">
              <w:rPr>
                <w:lang w:val="en-US"/>
              </w:rPr>
              <w:t>Сommittee</w:t>
            </w:r>
            <w:proofErr w:type="spellEnd"/>
            <w:r w:rsidRPr="00F74BA4">
              <w:rPr>
                <w:lang w:val="en-US"/>
              </w:rPr>
              <w:t>)</w:t>
            </w:r>
            <w:r w:rsidRPr="00272824">
              <w:t xml:space="preserve"> </w:t>
            </w:r>
          </w:p>
          <w:p w14:paraId="7B225538" w14:textId="0E8953A6" w:rsidR="00272824" w:rsidRPr="00F74BA4" w:rsidRDefault="00272824" w:rsidP="00272824">
            <w:pPr>
              <w:rPr>
                <w:lang w:val="en-US"/>
              </w:rPr>
            </w:pPr>
            <w:proofErr w:type="spellStart"/>
            <w:r w:rsidRPr="00F74BA4">
              <w:rPr>
                <w:lang w:val="en-US"/>
              </w:rPr>
              <w:t>Rizdviana</w:t>
            </w:r>
            <w:proofErr w:type="spellEnd"/>
            <w:r w:rsidRPr="00F74BA4">
              <w:rPr>
                <w:lang w:val="en-US"/>
              </w:rPr>
              <w:t xml:space="preserve"> str</w:t>
            </w:r>
            <w:r w:rsidRPr="00F74BA4">
              <w:rPr>
                <w:lang w:val="en-US"/>
              </w:rPr>
              <w:t>,</w:t>
            </w:r>
            <w:r w:rsidRPr="00F74BA4">
              <w:rPr>
                <w:lang w:val="en-US"/>
              </w:rPr>
              <w:t xml:space="preserve"> 29</w:t>
            </w:r>
            <w:r w:rsidRPr="00F74BA4">
              <w:rPr>
                <w:lang w:val="en-US"/>
              </w:rPr>
              <w:t>,</w:t>
            </w:r>
            <w:r w:rsidRPr="00F74BA4">
              <w:rPr>
                <w:lang w:val="en-US"/>
              </w:rPr>
              <w:t xml:space="preserve"> Kharkiv</w:t>
            </w:r>
            <w:r w:rsidRPr="00F74BA4">
              <w:rPr>
                <w:lang w:val="en-US"/>
              </w:rPr>
              <w:t>,</w:t>
            </w:r>
            <w:r w:rsidRPr="00F74BA4">
              <w:rPr>
                <w:lang w:val="en-US"/>
              </w:rPr>
              <w:t xml:space="preserve"> 61052</w:t>
            </w:r>
            <w:r w:rsidRPr="00F74BA4">
              <w:rPr>
                <w:lang w:val="en-US"/>
              </w:rPr>
              <w:t xml:space="preserve">, </w:t>
            </w:r>
            <w:r w:rsidRPr="00F74BA4">
              <w:rPr>
                <w:lang w:val="en-US"/>
              </w:rPr>
              <w:t xml:space="preserve">Ukraine </w:t>
            </w:r>
          </w:p>
          <w:p w14:paraId="62F63EAF" w14:textId="330C54EA" w:rsidR="00272824" w:rsidRPr="00272824" w:rsidRDefault="00272824" w:rsidP="00272824">
            <w:proofErr w:type="spellStart"/>
            <w:r w:rsidRPr="00272824">
              <w:t>Tel</w:t>
            </w:r>
            <w:proofErr w:type="spellEnd"/>
            <w:r w:rsidRPr="00272824">
              <w:t xml:space="preserve">. +380577303406 </w:t>
            </w:r>
            <w:proofErr w:type="spellStart"/>
            <w:r w:rsidRPr="00272824">
              <w:t>Email</w:t>
            </w:r>
            <w:proofErr w:type="spellEnd"/>
            <w:r w:rsidRPr="00272824">
              <w:t>: kharkiv.metro2017@gmail.com</w:t>
            </w:r>
          </w:p>
          <w:p w14:paraId="2610E98F" w14:textId="4646E736" w:rsidR="00272824" w:rsidRPr="00272824" w:rsidRDefault="00272824" w:rsidP="00112EBB"/>
        </w:tc>
      </w:tr>
    </w:tbl>
    <w:p w14:paraId="6F06780A" w14:textId="0F24EB4D" w:rsidR="001F0FF2" w:rsidRPr="00112EBB" w:rsidRDefault="001F0FF2"/>
    <w:p w14:paraId="6A5AEF2A" w14:textId="77777777" w:rsidR="00112EBB" w:rsidRPr="00112EBB" w:rsidRDefault="00112EBB" w:rsidP="00112EBB"/>
    <w:p w14:paraId="1B952A43" w14:textId="452274CB" w:rsidR="00272824" w:rsidRPr="00272824" w:rsidRDefault="00272824" w:rsidP="00272824">
      <w:r w:rsidRPr="00272824">
        <w:t>/</w:t>
      </w:r>
    </w:p>
    <w:p w14:paraId="502512FC" w14:textId="44831266" w:rsidR="00272824" w:rsidRPr="00272824" w:rsidRDefault="00272824" w:rsidP="00272824"/>
    <w:p w14:paraId="1C2EDCE5" w14:textId="77777777" w:rsidR="00272824" w:rsidRPr="00272824" w:rsidRDefault="00272824"/>
    <w:p w14:paraId="5785D558" w14:textId="088D20DA" w:rsidR="00272824" w:rsidRPr="00272824" w:rsidRDefault="00272824" w:rsidP="00272824"/>
    <w:p w14:paraId="6387B120" w14:textId="77777777" w:rsidR="00272824" w:rsidRPr="00272824" w:rsidRDefault="00272824"/>
    <w:sectPr w:rsidR="00272824" w:rsidRPr="00272824" w:rsidSect="001F0FF2">
      <w:pgSz w:w="11906" w:h="16838"/>
      <w:pgMar w:top="567"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FF2"/>
    <w:rsid w:val="00112EBB"/>
    <w:rsid w:val="00182972"/>
    <w:rsid w:val="001F0FF2"/>
    <w:rsid w:val="00272824"/>
    <w:rsid w:val="003A31EA"/>
    <w:rsid w:val="004B53CB"/>
    <w:rsid w:val="0091031F"/>
    <w:rsid w:val="00CE0A45"/>
    <w:rsid w:val="00CF2EFE"/>
    <w:rsid w:val="00D0003B"/>
    <w:rsid w:val="00DD55F6"/>
    <w:rsid w:val="00F74BA4"/>
  </w:rsids>
  <m:mathPr>
    <m:mathFont m:val="Cambria Math"/>
    <m:brkBin m:val="before"/>
    <m:brkBinSub m:val="--"/>
    <m:smallFrac m:val="0"/>
    <m:dispDef/>
    <m:lMargin m:val="0"/>
    <m:rMargin m:val="0"/>
    <m:defJc m:val="centerGroup"/>
    <m:wrapIndent m:val="1440"/>
    <m:intLim m:val="subSup"/>
    <m:naryLim m:val="undOvr"/>
  </m:mathPr>
  <w:themeFontLang w:val="ru-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1DBF"/>
  <w15:chartTrackingRefBased/>
  <w15:docId w15:val="{71B36198-8BB2-4381-A400-7A1D480D8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1EA"/>
    <w:pPr>
      <w:widowControl w:val="0"/>
      <w:spacing w:after="0" w:line="240" w:lineRule="auto"/>
      <w:contextualSpacing/>
      <w:jc w:val="both"/>
    </w:pPr>
    <w:rPr>
      <w:rFonts w:ascii="Times New Roman" w:hAnsi="Times New Roman"/>
      <w:sz w:val="24"/>
    </w:rPr>
  </w:style>
  <w:style w:type="paragraph" w:styleId="1">
    <w:name w:val="heading 1"/>
    <w:basedOn w:val="a"/>
    <w:next w:val="a"/>
    <w:link w:val="10"/>
    <w:uiPriority w:val="9"/>
    <w:qFormat/>
    <w:rsid w:val="001F0F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F0F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F0FF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1F0FF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1F0FF2"/>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1F0FF2"/>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F0FF2"/>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F0FF2"/>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F0FF2"/>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0FF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F0FF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F0FF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F0FF2"/>
    <w:rPr>
      <w:rFonts w:eastAsiaTheme="majorEastAsia" w:cstheme="majorBidi"/>
      <w:i/>
      <w:iCs/>
      <w:color w:val="2F5496" w:themeColor="accent1" w:themeShade="BF"/>
      <w:sz w:val="24"/>
    </w:rPr>
  </w:style>
  <w:style w:type="character" w:customStyle="1" w:styleId="50">
    <w:name w:val="Заголовок 5 Знак"/>
    <w:basedOn w:val="a0"/>
    <w:link w:val="5"/>
    <w:uiPriority w:val="9"/>
    <w:semiHidden/>
    <w:rsid w:val="001F0FF2"/>
    <w:rPr>
      <w:rFonts w:eastAsiaTheme="majorEastAsia" w:cstheme="majorBidi"/>
      <w:color w:val="2F5496" w:themeColor="accent1" w:themeShade="BF"/>
      <w:sz w:val="24"/>
    </w:rPr>
  </w:style>
  <w:style w:type="character" w:customStyle="1" w:styleId="60">
    <w:name w:val="Заголовок 6 Знак"/>
    <w:basedOn w:val="a0"/>
    <w:link w:val="6"/>
    <w:uiPriority w:val="9"/>
    <w:semiHidden/>
    <w:rsid w:val="001F0FF2"/>
    <w:rPr>
      <w:rFonts w:eastAsiaTheme="majorEastAsia" w:cstheme="majorBidi"/>
      <w:i/>
      <w:iCs/>
      <w:color w:val="595959" w:themeColor="text1" w:themeTint="A6"/>
      <w:sz w:val="24"/>
    </w:rPr>
  </w:style>
  <w:style w:type="character" w:customStyle="1" w:styleId="70">
    <w:name w:val="Заголовок 7 Знак"/>
    <w:basedOn w:val="a0"/>
    <w:link w:val="7"/>
    <w:uiPriority w:val="9"/>
    <w:semiHidden/>
    <w:rsid w:val="001F0FF2"/>
    <w:rPr>
      <w:rFonts w:eastAsiaTheme="majorEastAsia" w:cstheme="majorBidi"/>
      <w:color w:val="595959" w:themeColor="text1" w:themeTint="A6"/>
      <w:sz w:val="24"/>
    </w:rPr>
  </w:style>
  <w:style w:type="character" w:customStyle="1" w:styleId="80">
    <w:name w:val="Заголовок 8 Знак"/>
    <w:basedOn w:val="a0"/>
    <w:link w:val="8"/>
    <w:uiPriority w:val="9"/>
    <w:semiHidden/>
    <w:rsid w:val="001F0FF2"/>
    <w:rPr>
      <w:rFonts w:eastAsiaTheme="majorEastAsia" w:cstheme="majorBidi"/>
      <w:i/>
      <w:iCs/>
      <w:color w:val="272727" w:themeColor="text1" w:themeTint="D8"/>
      <w:sz w:val="24"/>
    </w:rPr>
  </w:style>
  <w:style w:type="character" w:customStyle="1" w:styleId="90">
    <w:name w:val="Заголовок 9 Знак"/>
    <w:basedOn w:val="a0"/>
    <w:link w:val="9"/>
    <w:uiPriority w:val="9"/>
    <w:semiHidden/>
    <w:rsid w:val="001F0FF2"/>
    <w:rPr>
      <w:rFonts w:eastAsiaTheme="majorEastAsia" w:cstheme="majorBidi"/>
      <w:color w:val="272727" w:themeColor="text1" w:themeTint="D8"/>
      <w:sz w:val="24"/>
    </w:rPr>
  </w:style>
  <w:style w:type="paragraph" w:styleId="a3">
    <w:name w:val="Title"/>
    <w:basedOn w:val="a"/>
    <w:next w:val="a"/>
    <w:link w:val="a4"/>
    <w:uiPriority w:val="10"/>
    <w:qFormat/>
    <w:rsid w:val="001F0FF2"/>
    <w:pPr>
      <w:spacing w:after="80"/>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F0FF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F0FF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11"/>
    <w:rsid w:val="001F0FF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F0FF2"/>
    <w:pPr>
      <w:spacing w:before="160" w:after="160"/>
      <w:jc w:val="center"/>
    </w:pPr>
    <w:rPr>
      <w:i/>
      <w:iCs/>
      <w:color w:val="404040" w:themeColor="text1" w:themeTint="BF"/>
    </w:rPr>
  </w:style>
  <w:style w:type="character" w:customStyle="1" w:styleId="22">
    <w:name w:val="Цитата 2 Знак"/>
    <w:basedOn w:val="a0"/>
    <w:link w:val="21"/>
    <w:uiPriority w:val="29"/>
    <w:rsid w:val="001F0FF2"/>
    <w:rPr>
      <w:rFonts w:ascii="Times New Roman" w:hAnsi="Times New Roman"/>
      <w:i/>
      <w:iCs/>
      <w:color w:val="404040" w:themeColor="text1" w:themeTint="BF"/>
      <w:sz w:val="24"/>
    </w:rPr>
  </w:style>
  <w:style w:type="paragraph" w:styleId="a7">
    <w:name w:val="List Paragraph"/>
    <w:basedOn w:val="a"/>
    <w:uiPriority w:val="34"/>
    <w:qFormat/>
    <w:rsid w:val="001F0FF2"/>
    <w:pPr>
      <w:ind w:left="720"/>
    </w:pPr>
  </w:style>
  <w:style w:type="character" w:styleId="a8">
    <w:name w:val="Intense Emphasis"/>
    <w:basedOn w:val="a0"/>
    <w:uiPriority w:val="21"/>
    <w:qFormat/>
    <w:rsid w:val="001F0FF2"/>
    <w:rPr>
      <w:i/>
      <w:iCs/>
      <w:color w:val="2F5496" w:themeColor="accent1" w:themeShade="BF"/>
    </w:rPr>
  </w:style>
  <w:style w:type="paragraph" w:styleId="a9">
    <w:name w:val="Intense Quote"/>
    <w:basedOn w:val="a"/>
    <w:next w:val="a"/>
    <w:link w:val="aa"/>
    <w:uiPriority w:val="30"/>
    <w:qFormat/>
    <w:rsid w:val="001F0F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F0FF2"/>
    <w:rPr>
      <w:rFonts w:ascii="Times New Roman" w:hAnsi="Times New Roman"/>
      <w:i/>
      <w:iCs/>
      <w:color w:val="2F5496" w:themeColor="accent1" w:themeShade="BF"/>
      <w:sz w:val="24"/>
    </w:rPr>
  </w:style>
  <w:style w:type="character" w:styleId="ab">
    <w:name w:val="Intense Reference"/>
    <w:basedOn w:val="a0"/>
    <w:uiPriority w:val="32"/>
    <w:qFormat/>
    <w:rsid w:val="001F0FF2"/>
    <w:rPr>
      <w:b/>
      <w:bCs/>
      <w:smallCaps/>
      <w:color w:val="2F5496" w:themeColor="accent1" w:themeShade="BF"/>
      <w:spacing w:val="5"/>
    </w:rPr>
  </w:style>
  <w:style w:type="character" w:styleId="ac">
    <w:name w:val="Hyperlink"/>
    <w:basedOn w:val="a0"/>
    <w:uiPriority w:val="99"/>
    <w:unhideWhenUsed/>
    <w:rsid w:val="001F0FF2"/>
    <w:rPr>
      <w:color w:val="0563C1" w:themeColor="hyperlink"/>
      <w:u w:val="single"/>
    </w:rPr>
  </w:style>
  <w:style w:type="character" w:styleId="ad">
    <w:name w:val="Unresolved Mention"/>
    <w:basedOn w:val="a0"/>
    <w:uiPriority w:val="99"/>
    <w:semiHidden/>
    <w:unhideWhenUsed/>
    <w:rsid w:val="001F0FF2"/>
    <w:rPr>
      <w:color w:val="605E5C"/>
      <w:shd w:val="clear" w:color="auto" w:fill="E1DFDD"/>
    </w:rPr>
  </w:style>
  <w:style w:type="table" w:styleId="ae">
    <w:name w:val="Table Grid"/>
    <w:basedOn w:val="a1"/>
    <w:uiPriority w:val="39"/>
    <w:rsid w:val="001F0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4760</Words>
  <Characters>2714</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Kharkivsky metropolitan CE</dc:creator>
  <cp:keywords/>
  <dc:description/>
  <cp:lastModifiedBy>Kharkivsky metropolitan CE</cp:lastModifiedBy>
  <cp:revision>1</cp:revision>
  <dcterms:created xsi:type="dcterms:W3CDTF">2026-08-20T10:18:00Z</dcterms:created>
  <dcterms:modified xsi:type="dcterms:W3CDTF">2026-08-20T10:55:00Z</dcterms:modified>
</cp:coreProperties>
</file>